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FCB66" w14:textId="77777777" w:rsidR="00FB0A25" w:rsidRPr="00C35841" w:rsidRDefault="00FB0A25">
      <w:pPr>
        <w:pStyle w:val="Brdtext"/>
        <w:rPr>
          <w:sz w:val="20"/>
        </w:rPr>
      </w:pPr>
    </w:p>
    <w:p w14:paraId="652AFA65" w14:textId="77777777" w:rsidR="00FB0A25" w:rsidRPr="00C35841" w:rsidRDefault="00FB0A25">
      <w:pPr>
        <w:pStyle w:val="Brdtext"/>
        <w:rPr>
          <w:sz w:val="20"/>
        </w:rPr>
      </w:pPr>
    </w:p>
    <w:p w14:paraId="3CD4D5B9" w14:textId="77777777" w:rsidR="00FB0A25" w:rsidRPr="00C35841" w:rsidRDefault="00FB0A25">
      <w:pPr>
        <w:pStyle w:val="Brdtext"/>
        <w:rPr>
          <w:sz w:val="20"/>
        </w:rPr>
      </w:pPr>
    </w:p>
    <w:p w14:paraId="4C17FCAA" w14:textId="77777777" w:rsidR="00FB0A25" w:rsidRPr="00C35841" w:rsidRDefault="00FB0A25">
      <w:pPr>
        <w:pStyle w:val="Brdtext"/>
        <w:rPr>
          <w:sz w:val="20"/>
        </w:rPr>
      </w:pPr>
    </w:p>
    <w:p w14:paraId="4F44D328" w14:textId="77777777" w:rsidR="00FB0A25" w:rsidRPr="00C35841" w:rsidRDefault="00FB0A25">
      <w:pPr>
        <w:pStyle w:val="Brdtext"/>
        <w:rPr>
          <w:sz w:val="20"/>
        </w:rPr>
      </w:pPr>
    </w:p>
    <w:p w14:paraId="1E6597B9" w14:textId="0C0E2457" w:rsidR="00FB0A25" w:rsidRPr="00C35841" w:rsidRDefault="004830CF">
      <w:pPr>
        <w:spacing w:before="253" w:line="295" w:lineRule="auto"/>
        <w:ind w:left="176" w:right="1103"/>
        <w:rPr>
          <w:rFonts w:ascii="Cambria" w:hAnsi="Cambria"/>
          <w:sz w:val="42"/>
        </w:rPr>
      </w:pPr>
      <w:bookmarkStart w:id="0" w:name="_bookmark0"/>
      <w:bookmarkEnd w:id="0"/>
      <w:r w:rsidRPr="00C35841">
        <w:rPr>
          <w:rFonts w:ascii="Cambria" w:hAnsi="Cambria"/>
          <w:sz w:val="52"/>
        </w:rPr>
        <w:t>R</w:t>
      </w:r>
      <w:r w:rsidRPr="00C35841">
        <w:rPr>
          <w:rFonts w:ascii="Cambria" w:hAnsi="Cambria"/>
          <w:sz w:val="42"/>
        </w:rPr>
        <w:t>IKTLINJER</w:t>
      </w:r>
      <w:r w:rsidR="00C35841">
        <w:rPr>
          <w:rFonts w:ascii="Cambria" w:hAnsi="Cambria"/>
          <w:sz w:val="42"/>
        </w:rPr>
        <w:t xml:space="preserve"> </w:t>
      </w:r>
      <w:r w:rsidR="00C35841" w:rsidRPr="00C35841">
        <w:rPr>
          <w:rFonts w:ascii="Cambria" w:hAnsi="Cambria"/>
          <w:sz w:val="52"/>
        </w:rPr>
        <w:t>H</w:t>
      </w:r>
      <w:r w:rsidR="00C35841" w:rsidRPr="00C35841">
        <w:rPr>
          <w:rFonts w:ascii="Cambria" w:hAnsi="Cambria"/>
          <w:sz w:val="42"/>
        </w:rPr>
        <w:t>YGIEN</w:t>
      </w:r>
      <w:r w:rsidRPr="00C35841">
        <w:rPr>
          <w:rFonts w:ascii="Cambria" w:hAnsi="Cambria"/>
          <w:sz w:val="42"/>
        </w:rPr>
        <w:t xml:space="preserve"> FÖR VÅRD</w:t>
      </w:r>
      <w:r w:rsidRPr="00C35841">
        <w:rPr>
          <w:rFonts w:ascii="Cambria" w:hAnsi="Cambria"/>
          <w:sz w:val="52"/>
        </w:rPr>
        <w:t>/</w:t>
      </w:r>
      <w:r w:rsidRPr="00C35841">
        <w:rPr>
          <w:rFonts w:ascii="Cambria" w:hAnsi="Cambria"/>
          <w:sz w:val="42"/>
        </w:rPr>
        <w:t>OMSORGSPERSONAL MULTIRESISTENTA BAKTERIER</w:t>
      </w:r>
    </w:p>
    <w:p w14:paraId="3A7A6727" w14:textId="37C80E85" w:rsidR="00FB0A25" w:rsidRPr="00C35841" w:rsidRDefault="004830CF">
      <w:pPr>
        <w:spacing w:before="300" w:line="276" w:lineRule="auto"/>
        <w:ind w:left="176" w:right="1103"/>
        <w:rPr>
          <w:rFonts w:ascii="Cambria"/>
        </w:rPr>
      </w:pPr>
      <w:r w:rsidRPr="00C35841">
        <w:rPr>
          <w:rFonts w:ascii="Cambria"/>
        </w:rPr>
        <w:t>ex ESBL (</w:t>
      </w:r>
      <w:r w:rsidRPr="00C35841">
        <w:rPr>
          <w:rFonts w:ascii="Verdana"/>
          <w:sz w:val="17"/>
        </w:rPr>
        <w:t xml:space="preserve">Extended Spectrum Beta-Lactamase) och </w:t>
      </w:r>
      <w:r w:rsidRPr="00C35841">
        <w:rPr>
          <w:rFonts w:ascii="Verdana"/>
        </w:rPr>
        <w:t>MRSA</w:t>
      </w:r>
      <w:r w:rsidRPr="00C35841">
        <w:rPr>
          <w:rFonts w:ascii="Verdana"/>
          <w:spacing w:val="-51"/>
        </w:rPr>
        <w:t xml:space="preserve"> </w:t>
      </w:r>
      <w:r w:rsidRPr="00C35841">
        <w:rPr>
          <w:rFonts w:ascii="Verdana"/>
          <w:sz w:val="17"/>
        </w:rPr>
        <w:t>(</w:t>
      </w:r>
      <w:r w:rsidRPr="00C35841">
        <w:rPr>
          <w:rFonts w:ascii="Cambria"/>
        </w:rPr>
        <w:t>Methicillinresistent</w:t>
      </w:r>
      <w:r w:rsidRPr="00C35841">
        <w:rPr>
          <w:rFonts w:ascii="Cambria"/>
        </w:rPr>
        <w:t xml:space="preserve"> </w:t>
      </w:r>
      <w:bookmarkStart w:id="1" w:name="_GoBack"/>
      <w:bookmarkEnd w:id="1"/>
      <w:r w:rsidRPr="00C35841">
        <w:rPr>
          <w:rFonts w:ascii="Cambria"/>
        </w:rPr>
        <w:t>Staphylococcus aureus)</w:t>
      </w:r>
    </w:p>
    <w:p w14:paraId="04D41FEF" w14:textId="77777777" w:rsidR="00FB0A25" w:rsidRPr="00C35841" w:rsidRDefault="00FB0A25">
      <w:pPr>
        <w:pStyle w:val="Brdtext"/>
        <w:rPr>
          <w:rFonts w:ascii="Cambria"/>
          <w:sz w:val="26"/>
        </w:rPr>
      </w:pPr>
    </w:p>
    <w:sdt>
      <w:sdtPr>
        <w:id w:val="520361956"/>
        <w:docPartObj>
          <w:docPartGallery w:val="Table of Contents"/>
          <w:docPartUnique/>
        </w:docPartObj>
      </w:sdtPr>
      <w:sdtEndPr>
        <w:rPr>
          <w:rFonts w:ascii="Times New Roman" w:eastAsia="Times New Roman" w:hAnsi="Times New Roman" w:cs="Times New Roman"/>
          <w:b/>
          <w:bCs/>
          <w:color w:val="auto"/>
          <w:sz w:val="22"/>
          <w:szCs w:val="22"/>
          <w:lang w:eastAsia="en-US"/>
        </w:rPr>
      </w:sdtEndPr>
      <w:sdtContent>
        <w:p w14:paraId="536D7CF0" w14:textId="5819F9AF" w:rsidR="00C35841" w:rsidRDefault="00C35841">
          <w:pPr>
            <w:pStyle w:val="Innehllsfrteckningsrubrik"/>
          </w:pPr>
          <w:r>
            <w:t>Innehåll</w:t>
          </w:r>
        </w:p>
        <w:p w14:paraId="310270C9" w14:textId="6E50A356" w:rsidR="00C35841" w:rsidRDefault="00C35841">
          <w:pPr>
            <w:pStyle w:val="Innehll2"/>
            <w:tabs>
              <w:tab w:val="right" w:leader="dot" w:pos="10080"/>
            </w:tabs>
            <w:rPr>
              <w:noProof/>
            </w:rPr>
          </w:pPr>
          <w:r>
            <w:fldChar w:fldCharType="begin"/>
          </w:r>
          <w:r>
            <w:instrText xml:space="preserve"> TOC \o "1-3" \h \z \u </w:instrText>
          </w:r>
          <w:r>
            <w:fldChar w:fldCharType="separate"/>
          </w:r>
          <w:hyperlink w:anchor="_Toc34825976" w:history="1">
            <w:r w:rsidRPr="00E65F89">
              <w:rPr>
                <w:rStyle w:val="Hyperlnk"/>
                <w:noProof/>
              </w:rPr>
              <w:t>BASALA HYGIENRUTINER</w:t>
            </w:r>
            <w:r>
              <w:rPr>
                <w:noProof/>
                <w:webHidden/>
              </w:rPr>
              <w:tab/>
            </w:r>
            <w:r>
              <w:rPr>
                <w:noProof/>
                <w:webHidden/>
              </w:rPr>
              <w:fldChar w:fldCharType="begin"/>
            </w:r>
            <w:r>
              <w:rPr>
                <w:noProof/>
                <w:webHidden/>
              </w:rPr>
              <w:instrText xml:space="preserve"> PAGEREF _Toc34825976 \h </w:instrText>
            </w:r>
            <w:r>
              <w:rPr>
                <w:noProof/>
                <w:webHidden/>
              </w:rPr>
            </w:r>
            <w:r>
              <w:rPr>
                <w:noProof/>
                <w:webHidden/>
              </w:rPr>
              <w:fldChar w:fldCharType="separate"/>
            </w:r>
            <w:r>
              <w:rPr>
                <w:noProof/>
                <w:webHidden/>
              </w:rPr>
              <w:t>2</w:t>
            </w:r>
            <w:r>
              <w:rPr>
                <w:noProof/>
                <w:webHidden/>
              </w:rPr>
              <w:fldChar w:fldCharType="end"/>
            </w:r>
          </w:hyperlink>
        </w:p>
        <w:p w14:paraId="45ADA244" w14:textId="1FFBB96D" w:rsidR="00C35841" w:rsidRDefault="00C35841">
          <w:pPr>
            <w:pStyle w:val="Innehll2"/>
            <w:tabs>
              <w:tab w:val="right" w:leader="dot" w:pos="10080"/>
            </w:tabs>
            <w:rPr>
              <w:noProof/>
            </w:rPr>
          </w:pPr>
          <w:hyperlink w:anchor="_Toc34825977" w:history="1">
            <w:r w:rsidRPr="00E65F89">
              <w:rPr>
                <w:rStyle w:val="Hyperlnk"/>
                <w:noProof/>
              </w:rPr>
              <w:t>FÖRUTSÄTTNINGAR FÖR GOD HYGIEN ÄR</w:t>
            </w:r>
            <w:r>
              <w:rPr>
                <w:noProof/>
                <w:webHidden/>
              </w:rPr>
              <w:tab/>
            </w:r>
            <w:r>
              <w:rPr>
                <w:noProof/>
                <w:webHidden/>
              </w:rPr>
              <w:fldChar w:fldCharType="begin"/>
            </w:r>
            <w:r>
              <w:rPr>
                <w:noProof/>
                <w:webHidden/>
              </w:rPr>
              <w:instrText xml:space="preserve"> PAGEREF _Toc34825977 \h </w:instrText>
            </w:r>
            <w:r>
              <w:rPr>
                <w:noProof/>
                <w:webHidden/>
              </w:rPr>
            </w:r>
            <w:r>
              <w:rPr>
                <w:noProof/>
                <w:webHidden/>
              </w:rPr>
              <w:fldChar w:fldCharType="separate"/>
            </w:r>
            <w:r>
              <w:rPr>
                <w:noProof/>
                <w:webHidden/>
              </w:rPr>
              <w:t>2</w:t>
            </w:r>
            <w:r>
              <w:rPr>
                <w:noProof/>
                <w:webHidden/>
              </w:rPr>
              <w:fldChar w:fldCharType="end"/>
            </w:r>
          </w:hyperlink>
        </w:p>
        <w:p w14:paraId="3136DCFA" w14:textId="57B1F3F3" w:rsidR="00C35841" w:rsidRDefault="00C35841">
          <w:pPr>
            <w:pStyle w:val="Innehll2"/>
            <w:tabs>
              <w:tab w:val="right" w:leader="dot" w:pos="10080"/>
            </w:tabs>
            <w:rPr>
              <w:noProof/>
            </w:rPr>
          </w:pPr>
          <w:hyperlink w:anchor="_Toc34825978" w:history="1">
            <w:r w:rsidRPr="00E65F89">
              <w:rPr>
                <w:rStyle w:val="Hyperlnk"/>
                <w:noProof/>
              </w:rPr>
              <w:t>HANDHYGIEN</w:t>
            </w:r>
            <w:r>
              <w:rPr>
                <w:noProof/>
                <w:webHidden/>
              </w:rPr>
              <w:tab/>
            </w:r>
            <w:r>
              <w:rPr>
                <w:noProof/>
                <w:webHidden/>
              </w:rPr>
              <w:fldChar w:fldCharType="begin"/>
            </w:r>
            <w:r>
              <w:rPr>
                <w:noProof/>
                <w:webHidden/>
              </w:rPr>
              <w:instrText xml:space="preserve"> PAGEREF _Toc34825978 \h </w:instrText>
            </w:r>
            <w:r>
              <w:rPr>
                <w:noProof/>
                <w:webHidden/>
              </w:rPr>
            </w:r>
            <w:r>
              <w:rPr>
                <w:noProof/>
                <w:webHidden/>
              </w:rPr>
              <w:fldChar w:fldCharType="separate"/>
            </w:r>
            <w:r>
              <w:rPr>
                <w:noProof/>
                <w:webHidden/>
              </w:rPr>
              <w:t>2</w:t>
            </w:r>
            <w:r>
              <w:rPr>
                <w:noProof/>
                <w:webHidden/>
              </w:rPr>
              <w:fldChar w:fldCharType="end"/>
            </w:r>
          </w:hyperlink>
        </w:p>
        <w:p w14:paraId="20C8273B" w14:textId="276E3EB6" w:rsidR="00C35841" w:rsidRDefault="00C35841">
          <w:pPr>
            <w:pStyle w:val="Innehll2"/>
            <w:tabs>
              <w:tab w:val="right" w:leader="dot" w:pos="10080"/>
            </w:tabs>
            <w:rPr>
              <w:noProof/>
            </w:rPr>
          </w:pPr>
          <w:hyperlink w:anchor="_Toc34825979" w:history="1">
            <w:r w:rsidRPr="00E65F89">
              <w:rPr>
                <w:rStyle w:val="Hyperlnk"/>
                <w:noProof/>
              </w:rPr>
              <w:t>ARBETSKLÄDERNA:</w:t>
            </w:r>
            <w:r>
              <w:rPr>
                <w:noProof/>
                <w:webHidden/>
              </w:rPr>
              <w:tab/>
            </w:r>
            <w:r>
              <w:rPr>
                <w:noProof/>
                <w:webHidden/>
              </w:rPr>
              <w:fldChar w:fldCharType="begin"/>
            </w:r>
            <w:r>
              <w:rPr>
                <w:noProof/>
                <w:webHidden/>
              </w:rPr>
              <w:instrText xml:space="preserve"> PAGEREF _Toc34825979 \h </w:instrText>
            </w:r>
            <w:r>
              <w:rPr>
                <w:noProof/>
                <w:webHidden/>
              </w:rPr>
            </w:r>
            <w:r>
              <w:rPr>
                <w:noProof/>
                <w:webHidden/>
              </w:rPr>
              <w:fldChar w:fldCharType="separate"/>
            </w:r>
            <w:r>
              <w:rPr>
                <w:noProof/>
                <w:webHidden/>
              </w:rPr>
              <w:t>3</w:t>
            </w:r>
            <w:r>
              <w:rPr>
                <w:noProof/>
                <w:webHidden/>
              </w:rPr>
              <w:fldChar w:fldCharType="end"/>
            </w:r>
          </w:hyperlink>
        </w:p>
        <w:p w14:paraId="3995D60E" w14:textId="48AD1BEE" w:rsidR="00C35841" w:rsidRDefault="00C35841">
          <w:pPr>
            <w:pStyle w:val="Innehll2"/>
            <w:tabs>
              <w:tab w:val="right" w:leader="dot" w:pos="10080"/>
            </w:tabs>
            <w:rPr>
              <w:noProof/>
            </w:rPr>
          </w:pPr>
          <w:hyperlink w:anchor="_Toc34825980" w:history="1">
            <w:r w:rsidRPr="00E65F89">
              <w:rPr>
                <w:rStyle w:val="Hyperlnk"/>
                <w:noProof/>
              </w:rPr>
              <w:t>BEHANDLINGAR:</w:t>
            </w:r>
            <w:r>
              <w:rPr>
                <w:noProof/>
                <w:webHidden/>
              </w:rPr>
              <w:tab/>
            </w:r>
            <w:r>
              <w:rPr>
                <w:noProof/>
                <w:webHidden/>
              </w:rPr>
              <w:fldChar w:fldCharType="begin"/>
            </w:r>
            <w:r>
              <w:rPr>
                <w:noProof/>
                <w:webHidden/>
              </w:rPr>
              <w:instrText xml:space="preserve"> PAGEREF _Toc34825980 \h </w:instrText>
            </w:r>
            <w:r>
              <w:rPr>
                <w:noProof/>
                <w:webHidden/>
              </w:rPr>
            </w:r>
            <w:r>
              <w:rPr>
                <w:noProof/>
                <w:webHidden/>
              </w:rPr>
              <w:fldChar w:fldCharType="separate"/>
            </w:r>
            <w:r>
              <w:rPr>
                <w:noProof/>
                <w:webHidden/>
              </w:rPr>
              <w:t>3</w:t>
            </w:r>
            <w:r>
              <w:rPr>
                <w:noProof/>
                <w:webHidden/>
              </w:rPr>
              <w:fldChar w:fldCharType="end"/>
            </w:r>
          </w:hyperlink>
        </w:p>
        <w:p w14:paraId="4441A5D6" w14:textId="6D76FCAB" w:rsidR="00C35841" w:rsidRDefault="00C35841">
          <w:pPr>
            <w:pStyle w:val="Innehll2"/>
            <w:tabs>
              <w:tab w:val="right" w:leader="dot" w:pos="10080"/>
            </w:tabs>
            <w:rPr>
              <w:noProof/>
            </w:rPr>
          </w:pPr>
          <w:hyperlink w:anchor="_Toc34825981" w:history="1">
            <w:r w:rsidRPr="00E65F89">
              <w:rPr>
                <w:rStyle w:val="Hyperlnk"/>
                <w:noProof/>
              </w:rPr>
              <w:t>PERSONAL OCH INFEKTIONSRISKER</w:t>
            </w:r>
            <w:r>
              <w:rPr>
                <w:noProof/>
                <w:webHidden/>
              </w:rPr>
              <w:tab/>
            </w:r>
            <w:r>
              <w:rPr>
                <w:noProof/>
                <w:webHidden/>
              </w:rPr>
              <w:fldChar w:fldCharType="begin"/>
            </w:r>
            <w:r>
              <w:rPr>
                <w:noProof/>
                <w:webHidden/>
              </w:rPr>
              <w:instrText xml:space="preserve"> PAGEREF _Toc34825981 \h </w:instrText>
            </w:r>
            <w:r>
              <w:rPr>
                <w:noProof/>
                <w:webHidden/>
              </w:rPr>
            </w:r>
            <w:r>
              <w:rPr>
                <w:noProof/>
                <w:webHidden/>
              </w:rPr>
              <w:fldChar w:fldCharType="separate"/>
            </w:r>
            <w:r>
              <w:rPr>
                <w:noProof/>
                <w:webHidden/>
              </w:rPr>
              <w:t>3</w:t>
            </w:r>
            <w:r>
              <w:rPr>
                <w:noProof/>
                <w:webHidden/>
              </w:rPr>
              <w:fldChar w:fldCharType="end"/>
            </w:r>
          </w:hyperlink>
        </w:p>
        <w:p w14:paraId="2583D8E9" w14:textId="3EA39543" w:rsidR="00C35841" w:rsidRDefault="00C35841">
          <w:pPr>
            <w:pStyle w:val="Innehll2"/>
            <w:tabs>
              <w:tab w:val="right" w:leader="dot" w:pos="10080"/>
            </w:tabs>
            <w:rPr>
              <w:noProof/>
            </w:rPr>
          </w:pPr>
          <w:hyperlink w:anchor="_Toc34825982" w:history="1">
            <w:r w:rsidRPr="00E65F89">
              <w:rPr>
                <w:rStyle w:val="Hyperlnk"/>
                <w:noProof/>
              </w:rPr>
              <w:t>INFEKTERADE SÅR, PERSONAL</w:t>
            </w:r>
            <w:r>
              <w:rPr>
                <w:noProof/>
                <w:webHidden/>
              </w:rPr>
              <w:tab/>
            </w:r>
            <w:r>
              <w:rPr>
                <w:noProof/>
                <w:webHidden/>
              </w:rPr>
              <w:fldChar w:fldCharType="begin"/>
            </w:r>
            <w:r>
              <w:rPr>
                <w:noProof/>
                <w:webHidden/>
              </w:rPr>
              <w:instrText xml:space="preserve"> PAGEREF _Toc34825982 \h </w:instrText>
            </w:r>
            <w:r>
              <w:rPr>
                <w:noProof/>
                <w:webHidden/>
              </w:rPr>
            </w:r>
            <w:r>
              <w:rPr>
                <w:noProof/>
                <w:webHidden/>
              </w:rPr>
              <w:fldChar w:fldCharType="separate"/>
            </w:r>
            <w:r>
              <w:rPr>
                <w:noProof/>
                <w:webHidden/>
              </w:rPr>
              <w:t>4</w:t>
            </w:r>
            <w:r>
              <w:rPr>
                <w:noProof/>
                <w:webHidden/>
              </w:rPr>
              <w:fldChar w:fldCharType="end"/>
            </w:r>
          </w:hyperlink>
        </w:p>
        <w:p w14:paraId="4E253823" w14:textId="4C6098E0" w:rsidR="00C35841" w:rsidRDefault="00C35841">
          <w:pPr>
            <w:pStyle w:val="Innehll2"/>
            <w:tabs>
              <w:tab w:val="right" w:leader="dot" w:pos="10080"/>
            </w:tabs>
            <w:rPr>
              <w:noProof/>
            </w:rPr>
          </w:pPr>
          <w:hyperlink w:anchor="_Toc34825983" w:history="1">
            <w:r w:rsidRPr="00E65F89">
              <w:rPr>
                <w:rStyle w:val="Hyperlnk"/>
                <w:noProof/>
              </w:rPr>
              <w:t>STÄDNING/TVÄTT</w:t>
            </w:r>
            <w:r>
              <w:rPr>
                <w:noProof/>
                <w:webHidden/>
              </w:rPr>
              <w:tab/>
            </w:r>
            <w:r>
              <w:rPr>
                <w:noProof/>
                <w:webHidden/>
              </w:rPr>
              <w:fldChar w:fldCharType="begin"/>
            </w:r>
            <w:r>
              <w:rPr>
                <w:noProof/>
                <w:webHidden/>
              </w:rPr>
              <w:instrText xml:space="preserve"> PAGEREF _Toc34825983 \h </w:instrText>
            </w:r>
            <w:r>
              <w:rPr>
                <w:noProof/>
                <w:webHidden/>
              </w:rPr>
            </w:r>
            <w:r>
              <w:rPr>
                <w:noProof/>
                <w:webHidden/>
              </w:rPr>
              <w:fldChar w:fldCharType="separate"/>
            </w:r>
            <w:r>
              <w:rPr>
                <w:noProof/>
                <w:webHidden/>
              </w:rPr>
              <w:t>4</w:t>
            </w:r>
            <w:r>
              <w:rPr>
                <w:noProof/>
                <w:webHidden/>
              </w:rPr>
              <w:fldChar w:fldCharType="end"/>
            </w:r>
          </w:hyperlink>
        </w:p>
        <w:p w14:paraId="04E77A39" w14:textId="14373D71" w:rsidR="00C35841" w:rsidRDefault="00C35841">
          <w:pPr>
            <w:pStyle w:val="Innehll2"/>
            <w:tabs>
              <w:tab w:val="right" w:leader="dot" w:pos="10080"/>
            </w:tabs>
            <w:rPr>
              <w:noProof/>
            </w:rPr>
          </w:pPr>
          <w:hyperlink w:anchor="_Toc34825984" w:history="1">
            <w:r w:rsidRPr="00E65F89">
              <w:rPr>
                <w:rStyle w:val="Hyperlnk"/>
                <w:noProof/>
              </w:rPr>
              <w:t>PUNKTDESINFEKTION</w:t>
            </w:r>
            <w:r>
              <w:rPr>
                <w:noProof/>
                <w:webHidden/>
              </w:rPr>
              <w:tab/>
            </w:r>
            <w:r>
              <w:rPr>
                <w:noProof/>
                <w:webHidden/>
              </w:rPr>
              <w:fldChar w:fldCharType="begin"/>
            </w:r>
            <w:r>
              <w:rPr>
                <w:noProof/>
                <w:webHidden/>
              </w:rPr>
              <w:instrText xml:space="preserve"> PAGEREF _Toc34825984 \h </w:instrText>
            </w:r>
            <w:r>
              <w:rPr>
                <w:noProof/>
                <w:webHidden/>
              </w:rPr>
            </w:r>
            <w:r>
              <w:rPr>
                <w:noProof/>
                <w:webHidden/>
              </w:rPr>
              <w:fldChar w:fldCharType="separate"/>
            </w:r>
            <w:r>
              <w:rPr>
                <w:noProof/>
                <w:webHidden/>
              </w:rPr>
              <w:t>4</w:t>
            </w:r>
            <w:r>
              <w:rPr>
                <w:noProof/>
                <w:webHidden/>
              </w:rPr>
              <w:fldChar w:fldCharType="end"/>
            </w:r>
          </w:hyperlink>
        </w:p>
        <w:p w14:paraId="3F489893" w14:textId="50D06804" w:rsidR="00C35841" w:rsidRDefault="00C35841">
          <w:pPr>
            <w:pStyle w:val="Innehll2"/>
            <w:tabs>
              <w:tab w:val="right" w:leader="dot" w:pos="10080"/>
            </w:tabs>
            <w:rPr>
              <w:noProof/>
            </w:rPr>
          </w:pPr>
          <w:hyperlink w:anchor="_Toc34825985" w:history="1">
            <w:r w:rsidRPr="00E65F89">
              <w:rPr>
                <w:rStyle w:val="Hyperlnk"/>
                <w:noProof/>
              </w:rPr>
              <w:t>TVÄTT</w:t>
            </w:r>
            <w:r>
              <w:rPr>
                <w:noProof/>
                <w:webHidden/>
              </w:rPr>
              <w:tab/>
            </w:r>
            <w:r>
              <w:rPr>
                <w:noProof/>
                <w:webHidden/>
              </w:rPr>
              <w:fldChar w:fldCharType="begin"/>
            </w:r>
            <w:r>
              <w:rPr>
                <w:noProof/>
                <w:webHidden/>
              </w:rPr>
              <w:instrText xml:space="preserve"> PAGEREF _Toc34825985 \h </w:instrText>
            </w:r>
            <w:r>
              <w:rPr>
                <w:noProof/>
                <w:webHidden/>
              </w:rPr>
            </w:r>
            <w:r>
              <w:rPr>
                <w:noProof/>
                <w:webHidden/>
              </w:rPr>
              <w:fldChar w:fldCharType="separate"/>
            </w:r>
            <w:r>
              <w:rPr>
                <w:noProof/>
                <w:webHidden/>
              </w:rPr>
              <w:t>4</w:t>
            </w:r>
            <w:r>
              <w:rPr>
                <w:noProof/>
                <w:webHidden/>
              </w:rPr>
              <w:fldChar w:fldCharType="end"/>
            </w:r>
          </w:hyperlink>
        </w:p>
        <w:p w14:paraId="5F121E43" w14:textId="74C9970D" w:rsidR="00C35841" w:rsidRDefault="00C35841">
          <w:pPr>
            <w:pStyle w:val="Innehll2"/>
            <w:tabs>
              <w:tab w:val="right" w:leader="dot" w:pos="10080"/>
            </w:tabs>
            <w:rPr>
              <w:noProof/>
            </w:rPr>
          </w:pPr>
          <w:hyperlink w:anchor="_Toc34825986" w:history="1">
            <w:r w:rsidRPr="00E65F89">
              <w:rPr>
                <w:rStyle w:val="Hyperlnk"/>
                <w:noProof/>
              </w:rPr>
              <w:t>AVFALL</w:t>
            </w:r>
            <w:r>
              <w:rPr>
                <w:noProof/>
                <w:webHidden/>
              </w:rPr>
              <w:tab/>
            </w:r>
            <w:r>
              <w:rPr>
                <w:noProof/>
                <w:webHidden/>
              </w:rPr>
              <w:fldChar w:fldCharType="begin"/>
            </w:r>
            <w:r>
              <w:rPr>
                <w:noProof/>
                <w:webHidden/>
              </w:rPr>
              <w:instrText xml:space="preserve"> PAGEREF _Toc34825986 \h </w:instrText>
            </w:r>
            <w:r>
              <w:rPr>
                <w:noProof/>
                <w:webHidden/>
              </w:rPr>
            </w:r>
            <w:r>
              <w:rPr>
                <w:noProof/>
                <w:webHidden/>
              </w:rPr>
              <w:fldChar w:fldCharType="separate"/>
            </w:r>
            <w:r>
              <w:rPr>
                <w:noProof/>
                <w:webHidden/>
              </w:rPr>
              <w:t>4</w:t>
            </w:r>
            <w:r>
              <w:rPr>
                <w:noProof/>
                <w:webHidden/>
              </w:rPr>
              <w:fldChar w:fldCharType="end"/>
            </w:r>
          </w:hyperlink>
        </w:p>
        <w:p w14:paraId="551FC888" w14:textId="2EFA1E47" w:rsidR="00C35841" w:rsidRDefault="00C35841">
          <w:pPr>
            <w:pStyle w:val="Innehll2"/>
            <w:tabs>
              <w:tab w:val="right" w:leader="dot" w:pos="10080"/>
            </w:tabs>
            <w:rPr>
              <w:noProof/>
            </w:rPr>
          </w:pPr>
          <w:hyperlink w:anchor="_Toc34825987" w:history="1">
            <w:r w:rsidRPr="00E65F89">
              <w:rPr>
                <w:rStyle w:val="Hyperlnk"/>
                <w:noProof/>
              </w:rPr>
              <w:t>MÅLTIDER/MATHANTERING</w:t>
            </w:r>
            <w:r>
              <w:rPr>
                <w:noProof/>
                <w:webHidden/>
              </w:rPr>
              <w:tab/>
            </w:r>
            <w:r>
              <w:rPr>
                <w:noProof/>
                <w:webHidden/>
              </w:rPr>
              <w:fldChar w:fldCharType="begin"/>
            </w:r>
            <w:r>
              <w:rPr>
                <w:noProof/>
                <w:webHidden/>
              </w:rPr>
              <w:instrText xml:space="preserve"> PAGEREF _Toc34825987 \h </w:instrText>
            </w:r>
            <w:r>
              <w:rPr>
                <w:noProof/>
                <w:webHidden/>
              </w:rPr>
            </w:r>
            <w:r>
              <w:rPr>
                <w:noProof/>
                <w:webHidden/>
              </w:rPr>
              <w:fldChar w:fldCharType="separate"/>
            </w:r>
            <w:r>
              <w:rPr>
                <w:noProof/>
                <w:webHidden/>
              </w:rPr>
              <w:t>4</w:t>
            </w:r>
            <w:r>
              <w:rPr>
                <w:noProof/>
                <w:webHidden/>
              </w:rPr>
              <w:fldChar w:fldCharType="end"/>
            </w:r>
          </w:hyperlink>
        </w:p>
        <w:p w14:paraId="2A5EDC21" w14:textId="4C684B34" w:rsidR="00C35841" w:rsidRDefault="00C35841">
          <w:r>
            <w:rPr>
              <w:b/>
              <w:bCs/>
            </w:rPr>
            <w:fldChar w:fldCharType="end"/>
          </w:r>
        </w:p>
      </w:sdtContent>
    </w:sdt>
    <w:p w14:paraId="1BDB1502" w14:textId="77777777" w:rsidR="00FB0A25" w:rsidRPr="00C35841" w:rsidRDefault="00FB0A25">
      <w:pPr>
        <w:pStyle w:val="Brdtext"/>
        <w:rPr>
          <w:rFonts w:ascii="Cambria"/>
          <w:sz w:val="20"/>
        </w:rPr>
      </w:pPr>
    </w:p>
    <w:p w14:paraId="3EC19BF5" w14:textId="77777777" w:rsidR="00FB0A25" w:rsidRPr="00C35841" w:rsidRDefault="00FB0A25">
      <w:pPr>
        <w:pStyle w:val="Brdtext"/>
        <w:rPr>
          <w:rFonts w:ascii="Cambria"/>
          <w:sz w:val="20"/>
        </w:rPr>
      </w:pPr>
    </w:p>
    <w:p w14:paraId="2488E29E" w14:textId="77777777" w:rsidR="00FB0A25" w:rsidRPr="00C35841" w:rsidRDefault="00FB0A25">
      <w:pPr>
        <w:pStyle w:val="Brdtext"/>
        <w:rPr>
          <w:rFonts w:ascii="Cambria"/>
          <w:sz w:val="20"/>
        </w:rPr>
      </w:pPr>
    </w:p>
    <w:p w14:paraId="326A8E5B" w14:textId="77777777" w:rsidR="00FB0A25" w:rsidRPr="00C35841" w:rsidRDefault="00FB0A25">
      <w:pPr>
        <w:pStyle w:val="Brdtext"/>
        <w:rPr>
          <w:rFonts w:ascii="Cambria"/>
          <w:sz w:val="20"/>
        </w:rPr>
      </w:pPr>
    </w:p>
    <w:p w14:paraId="3CE4136C" w14:textId="77777777" w:rsidR="00FB0A25" w:rsidRPr="00C35841" w:rsidRDefault="00FB0A25">
      <w:pPr>
        <w:pStyle w:val="Brdtext"/>
        <w:rPr>
          <w:rFonts w:ascii="Cambria"/>
          <w:sz w:val="20"/>
        </w:rPr>
      </w:pPr>
    </w:p>
    <w:p w14:paraId="14C9F253" w14:textId="77777777" w:rsidR="00FB0A25" w:rsidRPr="00C35841" w:rsidRDefault="00FB0A25">
      <w:pPr>
        <w:pStyle w:val="Brdtext"/>
        <w:rPr>
          <w:rFonts w:ascii="Cambria"/>
          <w:sz w:val="20"/>
        </w:rPr>
      </w:pPr>
    </w:p>
    <w:p w14:paraId="226216B2" w14:textId="77777777" w:rsidR="00FB0A25" w:rsidRPr="00C35841" w:rsidRDefault="00FB0A25">
      <w:pPr>
        <w:pStyle w:val="Brdtext"/>
        <w:rPr>
          <w:rFonts w:ascii="Cambria"/>
          <w:sz w:val="20"/>
        </w:rPr>
      </w:pPr>
    </w:p>
    <w:p w14:paraId="280D7B83" w14:textId="77777777" w:rsidR="00FB0A25" w:rsidRPr="00C35841" w:rsidRDefault="00FB0A25">
      <w:pPr>
        <w:pStyle w:val="Brdtext"/>
        <w:spacing w:before="10"/>
        <w:rPr>
          <w:rFonts w:ascii="Cambria"/>
          <w:sz w:val="11"/>
        </w:rPr>
      </w:pPr>
    </w:p>
    <w:tbl>
      <w:tblPr>
        <w:tblStyle w:val="TableNormal"/>
        <w:tblW w:w="0" w:type="auto"/>
        <w:tblInd w:w="10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585"/>
        <w:gridCol w:w="2588"/>
        <w:gridCol w:w="2268"/>
        <w:gridCol w:w="853"/>
        <w:gridCol w:w="1558"/>
      </w:tblGrid>
      <w:tr w:rsidR="00C35841" w:rsidRPr="00C35841" w14:paraId="0916CC38" w14:textId="77777777">
        <w:trPr>
          <w:trHeight w:hRule="exact" w:val="506"/>
        </w:trPr>
        <w:tc>
          <w:tcPr>
            <w:tcW w:w="2585" w:type="dxa"/>
            <w:shd w:val="clear" w:color="auto" w:fill="C5D9F0"/>
          </w:tcPr>
          <w:p w14:paraId="28482A0E" w14:textId="77777777" w:rsidR="00FB0A25" w:rsidRPr="00C35841" w:rsidRDefault="004830CF">
            <w:pPr>
              <w:pStyle w:val="TableParagraph"/>
              <w:spacing w:before="2" w:line="247" w:lineRule="exact"/>
              <w:ind w:left="64"/>
            </w:pPr>
            <w:bookmarkStart w:id="2" w:name="_bookmark1"/>
            <w:bookmarkEnd w:id="2"/>
            <w:r w:rsidRPr="00C35841">
              <w:t>ÄLVSBYNS KOMMUN</w:t>
            </w:r>
          </w:p>
          <w:p w14:paraId="73823047" w14:textId="77777777" w:rsidR="00FB0A25" w:rsidRPr="00C35841" w:rsidRDefault="004830CF">
            <w:pPr>
              <w:pStyle w:val="TableParagraph"/>
              <w:ind w:left="64"/>
            </w:pPr>
            <w:r w:rsidRPr="00C35841">
              <w:t>Socialtjänsten</w:t>
            </w:r>
          </w:p>
        </w:tc>
        <w:tc>
          <w:tcPr>
            <w:tcW w:w="2588" w:type="dxa"/>
          </w:tcPr>
          <w:p w14:paraId="648301C9" w14:textId="77777777" w:rsidR="00FB0A25" w:rsidRPr="00C35841" w:rsidRDefault="004830CF">
            <w:pPr>
              <w:pStyle w:val="TableParagraph"/>
              <w:spacing w:before="2"/>
              <w:ind w:right="1277"/>
            </w:pPr>
            <w:r w:rsidRPr="00C35841">
              <w:rPr>
                <w:spacing w:val="-7"/>
              </w:rPr>
              <w:t xml:space="preserve">Upprättat </w:t>
            </w:r>
            <w:r w:rsidRPr="00C35841">
              <w:rPr>
                <w:spacing w:val="-6"/>
              </w:rPr>
              <w:t xml:space="preserve">(dat.) </w:t>
            </w:r>
            <w:r w:rsidRPr="00C35841">
              <w:rPr>
                <w:spacing w:val="-6"/>
              </w:rPr>
              <w:t>2014</w:t>
            </w:r>
          </w:p>
        </w:tc>
        <w:tc>
          <w:tcPr>
            <w:tcW w:w="2268" w:type="dxa"/>
          </w:tcPr>
          <w:p w14:paraId="10E86EBD" w14:textId="21906770" w:rsidR="00FB0A25" w:rsidRPr="00C35841" w:rsidRDefault="004830CF">
            <w:pPr>
              <w:pStyle w:val="TableParagraph"/>
              <w:spacing w:before="2"/>
              <w:ind w:right="578"/>
            </w:pPr>
            <w:r w:rsidRPr="00C35841">
              <w:rPr>
                <w:spacing w:val="-7"/>
              </w:rPr>
              <w:t xml:space="preserve">Giltigt </w:t>
            </w:r>
            <w:r w:rsidRPr="00C35841">
              <w:rPr>
                <w:spacing w:val="-5"/>
              </w:rPr>
              <w:t xml:space="preserve">(till </w:t>
            </w:r>
            <w:r w:rsidRPr="00C35841">
              <w:rPr>
                <w:spacing w:val="-7"/>
              </w:rPr>
              <w:t xml:space="preserve">och </w:t>
            </w:r>
            <w:r w:rsidRPr="00C35841">
              <w:rPr>
                <w:spacing w:val="-6"/>
              </w:rPr>
              <w:t xml:space="preserve">med) </w:t>
            </w:r>
            <w:r w:rsidR="00C35841" w:rsidRPr="00C35841">
              <w:rPr>
                <w:spacing w:val="-8"/>
              </w:rPr>
              <w:t>2020-12-31</w:t>
            </w:r>
          </w:p>
        </w:tc>
        <w:tc>
          <w:tcPr>
            <w:tcW w:w="2410" w:type="dxa"/>
            <w:gridSpan w:val="2"/>
          </w:tcPr>
          <w:p w14:paraId="3FECFFA8" w14:textId="77777777" w:rsidR="00FB0A25" w:rsidRPr="00C35841" w:rsidRDefault="004830CF">
            <w:pPr>
              <w:pStyle w:val="TableParagraph"/>
              <w:spacing w:before="2" w:line="247" w:lineRule="exact"/>
            </w:pPr>
            <w:r w:rsidRPr="00C35841">
              <w:t>Senast reviderat (dat.)</w:t>
            </w:r>
          </w:p>
          <w:p w14:paraId="0218B650" w14:textId="43B10B7E" w:rsidR="00FB0A25" w:rsidRPr="00C35841" w:rsidRDefault="00C35841">
            <w:pPr>
              <w:pStyle w:val="TableParagraph"/>
            </w:pPr>
            <w:r w:rsidRPr="00C35841">
              <w:t>2020-03-10</w:t>
            </w:r>
          </w:p>
        </w:tc>
      </w:tr>
      <w:tr w:rsidR="00C35841" w:rsidRPr="00C35841" w14:paraId="25ED7A4C" w14:textId="77777777">
        <w:trPr>
          <w:trHeight w:hRule="exact" w:val="504"/>
        </w:trPr>
        <w:tc>
          <w:tcPr>
            <w:tcW w:w="5173" w:type="dxa"/>
            <w:gridSpan w:val="2"/>
          </w:tcPr>
          <w:p w14:paraId="4AA539D1" w14:textId="77777777" w:rsidR="00FB0A25" w:rsidRPr="00C35841" w:rsidRDefault="004830CF">
            <w:pPr>
              <w:pStyle w:val="TableParagraph"/>
              <w:ind w:left="64" w:right="4006"/>
            </w:pPr>
            <w:r w:rsidRPr="00C35841">
              <w:t xml:space="preserve">Upprättat av </w:t>
            </w:r>
            <w:r w:rsidRPr="00C35841">
              <w:t>MAS</w:t>
            </w:r>
          </w:p>
        </w:tc>
        <w:tc>
          <w:tcPr>
            <w:tcW w:w="4679" w:type="dxa"/>
            <w:gridSpan w:val="3"/>
          </w:tcPr>
          <w:p w14:paraId="3FA7DD9C" w14:textId="77777777" w:rsidR="00FB0A25" w:rsidRPr="00C35841" w:rsidRDefault="004830CF">
            <w:pPr>
              <w:pStyle w:val="TableParagraph"/>
              <w:ind w:right="3651"/>
            </w:pPr>
            <w:r w:rsidRPr="00C35841">
              <w:t xml:space="preserve">Beslutat av </w:t>
            </w:r>
            <w:r w:rsidRPr="00C35841">
              <w:t>MAS</w:t>
            </w:r>
          </w:p>
        </w:tc>
      </w:tr>
      <w:tr w:rsidR="00C35841" w:rsidRPr="00C35841" w14:paraId="6EF5FD1D" w14:textId="77777777">
        <w:trPr>
          <w:trHeight w:hRule="exact" w:val="506"/>
        </w:trPr>
        <w:tc>
          <w:tcPr>
            <w:tcW w:w="5173" w:type="dxa"/>
            <w:gridSpan w:val="2"/>
          </w:tcPr>
          <w:p w14:paraId="22797A2C" w14:textId="77777777" w:rsidR="00FB0A25" w:rsidRPr="00C35841" w:rsidRDefault="004830CF">
            <w:pPr>
              <w:pStyle w:val="TableParagraph"/>
              <w:ind w:left="64"/>
            </w:pPr>
            <w:r w:rsidRPr="00C35841">
              <w:t>Dokumentnamn</w:t>
            </w:r>
          </w:p>
          <w:p w14:paraId="2950A52E" w14:textId="77777777" w:rsidR="00FB0A25" w:rsidRPr="00C35841" w:rsidRDefault="004830CF">
            <w:pPr>
              <w:pStyle w:val="TableParagraph"/>
              <w:spacing w:before="2"/>
              <w:ind w:left="64"/>
            </w:pPr>
            <w:r w:rsidRPr="00C35841">
              <w:t>Basal hygien MRSA ESBL.docx</w:t>
            </w:r>
          </w:p>
        </w:tc>
        <w:tc>
          <w:tcPr>
            <w:tcW w:w="3121" w:type="dxa"/>
            <w:gridSpan w:val="2"/>
          </w:tcPr>
          <w:p w14:paraId="15DD9C39" w14:textId="77777777" w:rsidR="00FB0A25" w:rsidRPr="00C35841" w:rsidRDefault="004830CF">
            <w:pPr>
              <w:pStyle w:val="TableParagraph"/>
              <w:spacing w:line="242" w:lineRule="auto"/>
              <w:ind w:right="1826"/>
            </w:pPr>
            <w:r w:rsidRPr="00C35841">
              <w:t xml:space="preserve">Dokumenttyp </w:t>
            </w:r>
            <w:r w:rsidRPr="00C35841">
              <w:t>rutin</w:t>
            </w:r>
          </w:p>
        </w:tc>
        <w:tc>
          <w:tcPr>
            <w:tcW w:w="1558" w:type="dxa"/>
          </w:tcPr>
          <w:p w14:paraId="71BEE742" w14:textId="77777777" w:rsidR="00FB0A25" w:rsidRPr="00C35841" w:rsidRDefault="00FB0A25">
            <w:pPr>
              <w:pStyle w:val="TableParagraph"/>
              <w:spacing w:before="3"/>
              <w:ind w:left="0"/>
              <w:rPr>
                <w:rFonts w:ascii="Cambria"/>
                <w:sz w:val="21"/>
              </w:rPr>
            </w:pPr>
          </w:p>
          <w:p w14:paraId="43BAC3CA" w14:textId="77777777" w:rsidR="00FB0A25" w:rsidRPr="00C35841" w:rsidRDefault="004830CF">
            <w:pPr>
              <w:pStyle w:val="TableParagraph"/>
              <w:ind w:left="0" w:right="58"/>
              <w:jc w:val="right"/>
            </w:pPr>
            <w:r w:rsidRPr="00C35841">
              <w:t>1 (4)</w:t>
            </w:r>
          </w:p>
        </w:tc>
      </w:tr>
    </w:tbl>
    <w:p w14:paraId="6DFC2E7A" w14:textId="77777777" w:rsidR="00FB0A25" w:rsidRPr="00C35841" w:rsidRDefault="00FB0A25">
      <w:pPr>
        <w:jc w:val="right"/>
        <w:sectPr w:rsidR="00FB0A25" w:rsidRPr="00C35841">
          <w:headerReference w:type="default" r:id="rId8"/>
          <w:type w:val="continuous"/>
          <w:pgSz w:w="11910" w:h="16840"/>
          <w:pgMar w:top="1900" w:right="580" w:bottom="280" w:left="1240" w:header="708" w:footer="720" w:gutter="0"/>
          <w:cols w:space="720"/>
        </w:sectPr>
      </w:pPr>
    </w:p>
    <w:p w14:paraId="7E9002B7" w14:textId="77777777" w:rsidR="00FB0A25" w:rsidRPr="00C35841" w:rsidRDefault="004830CF">
      <w:pPr>
        <w:pStyle w:val="Brdtext"/>
        <w:ind w:left="177"/>
        <w:rPr>
          <w:rFonts w:ascii="Cambria"/>
          <w:sz w:val="20"/>
        </w:rPr>
      </w:pPr>
      <w:r w:rsidRPr="00C35841">
        <w:rPr>
          <w:rFonts w:ascii="Cambria"/>
          <w:noProof/>
          <w:sz w:val="20"/>
        </w:rPr>
        <w:lastRenderedPageBreak/>
        <w:drawing>
          <wp:inline distT="0" distB="0" distL="0" distR="0" wp14:anchorId="42241AF3" wp14:editId="7E2AB630">
            <wp:extent cx="658415" cy="75247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658415" cy="752475"/>
                    </a:xfrm>
                    <a:prstGeom prst="rect">
                      <a:avLst/>
                    </a:prstGeom>
                  </pic:spPr>
                </pic:pic>
              </a:graphicData>
            </a:graphic>
          </wp:inline>
        </w:drawing>
      </w:r>
    </w:p>
    <w:p w14:paraId="75C5252E" w14:textId="77777777" w:rsidR="00FB0A25" w:rsidRPr="00C35841" w:rsidRDefault="004830CF" w:rsidP="00C35841">
      <w:pPr>
        <w:pStyle w:val="Rubrik2"/>
        <w:rPr>
          <w:color w:val="auto"/>
        </w:rPr>
      </w:pPr>
      <w:bookmarkStart w:id="3" w:name="_Toc34825976"/>
      <w:r w:rsidRPr="00C35841">
        <w:rPr>
          <w:color w:val="auto"/>
          <w:sz w:val="28"/>
        </w:rPr>
        <w:t>B</w:t>
      </w:r>
      <w:r w:rsidRPr="00C35841">
        <w:rPr>
          <w:color w:val="auto"/>
        </w:rPr>
        <w:t>ASALA HYGIENRUTINER</w:t>
      </w:r>
      <w:bookmarkEnd w:id="3"/>
    </w:p>
    <w:p w14:paraId="27305BE9" w14:textId="77777777" w:rsidR="00FB0A25" w:rsidRPr="00C35841" w:rsidRDefault="004830CF">
      <w:pPr>
        <w:pStyle w:val="Brdtext"/>
        <w:spacing w:before="44" w:line="276" w:lineRule="auto"/>
        <w:ind w:left="176" w:right="1183"/>
      </w:pPr>
      <w:r w:rsidRPr="00C35841">
        <w:t>För att inte sprida mikroorganismer mellan olika vårdtagare och till vårdpersonal, krävs att basala hygienrutiner tillämpas av all vård/omsorgspersonal och i alla vårdsituationer.</w:t>
      </w:r>
    </w:p>
    <w:p w14:paraId="0542B96A" w14:textId="77777777" w:rsidR="00FB0A25" w:rsidRPr="00C35841" w:rsidRDefault="004830CF">
      <w:pPr>
        <w:pStyle w:val="Brdtext"/>
        <w:spacing w:line="278" w:lineRule="auto"/>
        <w:ind w:left="176" w:right="1103"/>
      </w:pPr>
      <w:r w:rsidRPr="00C35841">
        <w:t>Basala hygienrutiner består av tre huvudkomponenter: Handtvätt, Handdesinfek</w:t>
      </w:r>
      <w:r w:rsidRPr="00C35841">
        <w:t>tion på föreskrivet sätt. Handskar används vid kontakt med urin, avföring, blod och sekret.</w:t>
      </w:r>
    </w:p>
    <w:p w14:paraId="6BCFBAB9" w14:textId="77777777" w:rsidR="00FB0A25" w:rsidRPr="00C35841" w:rsidRDefault="004830CF">
      <w:pPr>
        <w:pStyle w:val="Brdtext"/>
        <w:spacing w:line="274" w:lineRule="exact"/>
        <w:ind w:left="176"/>
      </w:pPr>
      <w:r w:rsidRPr="00C35841">
        <w:t>Skyddsklädsel används viddirekt kroppskontakt med vårdtagare eller vårdtagares säng.</w:t>
      </w:r>
    </w:p>
    <w:p w14:paraId="1B3B3349" w14:textId="77777777" w:rsidR="00FB0A25" w:rsidRPr="00C35841" w:rsidRDefault="004830CF">
      <w:pPr>
        <w:spacing w:before="46" w:line="271" w:lineRule="auto"/>
        <w:ind w:left="176" w:right="2646"/>
        <w:rPr>
          <w:sz w:val="24"/>
        </w:rPr>
      </w:pPr>
      <w:r w:rsidRPr="00C35841">
        <w:rPr>
          <w:b/>
          <w:sz w:val="24"/>
        </w:rPr>
        <w:t>Basala hygienrutiner, skall konsekvent tillämpas i alla vårdsituationer. Person</w:t>
      </w:r>
      <w:r w:rsidRPr="00C35841">
        <w:rPr>
          <w:b/>
          <w:sz w:val="24"/>
        </w:rPr>
        <w:t xml:space="preserve">lig hygien: </w:t>
      </w:r>
      <w:r w:rsidRPr="00C35841">
        <w:rPr>
          <w:sz w:val="24"/>
        </w:rPr>
        <w:t>Var alltid noggrann med personlig hygien.</w:t>
      </w:r>
    </w:p>
    <w:p w14:paraId="492B3689" w14:textId="77777777" w:rsidR="00FB0A25" w:rsidRPr="00C35841" w:rsidRDefault="00FB0A25">
      <w:pPr>
        <w:pStyle w:val="Brdtext"/>
        <w:rPr>
          <w:sz w:val="26"/>
        </w:rPr>
      </w:pPr>
    </w:p>
    <w:p w14:paraId="19D7F665" w14:textId="77777777" w:rsidR="00FB0A25" w:rsidRPr="00C35841" w:rsidRDefault="004830CF" w:rsidP="00C35841">
      <w:pPr>
        <w:pStyle w:val="Rubrik2"/>
        <w:rPr>
          <w:color w:val="auto"/>
        </w:rPr>
      </w:pPr>
      <w:bookmarkStart w:id="4" w:name="_bookmark2"/>
      <w:bookmarkStart w:id="5" w:name="_Toc34825977"/>
      <w:bookmarkEnd w:id="4"/>
      <w:r w:rsidRPr="00C35841">
        <w:rPr>
          <w:color w:val="auto"/>
          <w:sz w:val="28"/>
        </w:rPr>
        <w:t>F</w:t>
      </w:r>
      <w:r w:rsidRPr="00C35841">
        <w:rPr>
          <w:color w:val="auto"/>
        </w:rPr>
        <w:t>ÖRUTSÄTTNINGAR FÖR GOD HYGIEN ÄR</w:t>
      </w:r>
      <w:bookmarkEnd w:id="5"/>
    </w:p>
    <w:p w14:paraId="0D144541" w14:textId="77777777" w:rsidR="00FB0A25" w:rsidRPr="00C35841" w:rsidRDefault="004830CF">
      <w:pPr>
        <w:pStyle w:val="Brdtext"/>
        <w:spacing w:before="45" w:line="276" w:lineRule="auto"/>
        <w:ind w:left="176" w:right="970"/>
      </w:pPr>
      <w:r w:rsidRPr="00C35841">
        <w:rPr>
          <w:b/>
        </w:rPr>
        <w:t xml:space="preserve">Hår: </w:t>
      </w:r>
      <w:r w:rsidRPr="00C35841">
        <w:t xml:space="preserve">Långt hår ska fästas upp då du arbetar i vård och omsorg eller med mathantering. Detta på grund av att det kan vara en risk för indirekt kontaktsmitta. Regeln är </w:t>
      </w:r>
      <w:r w:rsidRPr="00C35841">
        <w:t>att om håret går att fästas upp så skall detta göras.</w:t>
      </w:r>
    </w:p>
    <w:p w14:paraId="5DB189CE" w14:textId="125DFD60" w:rsidR="00FB0A25" w:rsidRPr="00C35841" w:rsidRDefault="00C35841">
      <w:pPr>
        <w:pStyle w:val="Brdtext"/>
        <w:spacing w:before="1" w:line="276" w:lineRule="auto"/>
        <w:ind w:left="176" w:right="1123"/>
      </w:pPr>
      <w:r w:rsidRPr="00C35841">
        <w:rPr>
          <w:b/>
        </w:rPr>
        <w:t>Smycken:</w:t>
      </w:r>
      <w:r w:rsidR="004830CF" w:rsidRPr="00C35841">
        <w:t xml:space="preserve"> Bakterier och svamp samlas under ringar, klocka, armband. Och ska inte användas i omvårdnadsarbete. Omsorgspersonal ska inte använda långa hängande smycken eller smycken såsom ringar, </w:t>
      </w:r>
      <w:r w:rsidRPr="00C35841">
        <w:t>armband.</w:t>
      </w:r>
      <w:r w:rsidR="004830CF" w:rsidRPr="00C35841">
        <w:t xml:space="preserve"> Smycken skall alltid tas av före vårdarbete och hantering av mat. samt att de kan skada vårdtagaren i samband med vårdarbetet.</w:t>
      </w:r>
    </w:p>
    <w:p w14:paraId="7F0090B4" w14:textId="77777777" w:rsidR="00FB0A25" w:rsidRPr="00C35841" w:rsidRDefault="004830CF">
      <w:pPr>
        <w:spacing w:before="1"/>
        <w:ind w:left="176"/>
        <w:rPr>
          <w:sz w:val="24"/>
        </w:rPr>
      </w:pPr>
      <w:r w:rsidRPr="00C35841">
        <w:rPr>
          <w:b/>
          <w:sz w:val="24"/>
        </w:rPr>
        <w:t xml:space="preserve">Naglar: </w:t>
      </w:r>
      <w:r w:rsidRPr="00C35841">
        <w:rPr>
          <w:sz w:val="24"/>
        </w:rPr>
        <w:t>Naglarna ska vara kortklippta.</w:t>
      </w:r>
    </w:p>
    <w:p w14:paraId="53BC46AB" w14:textId="77777777" w:rsidR="00FB0A25" w:rsidRPr="00C35841" w:rsidRDefault="004830CF">
      <w:pPr>
        <w:pStyle w:val="Brdtext"/>
        <w:spacing w:before="41" w:line="276" w:lineRule="auto"/>
        <w:ind w:left="176" w:right="970"/>
      </w:pPr>
      <w:r w:rsidRPr="00C35841">
        <w:t>Nagellack, konstgjorda naglar eller nageldekorationer får inte förekomma i vårdnära arbe</w:t>
      </w:r>
      <w:r w:rsidRPr="00C35841">
        <w:t>te och i köksarbete. Under långa naglar samlas mycket smittämnen, långa, vassa naglar riskerar dessutom att åstadkomma hål i handskar och nagellack eller lösnaglar kan dölja smuts.</w:t>
      </w:r>
    </w:p>
    <w:p w14:paraId="78F002EE" w14:textId="77777777" w:rsidR="00FB0A25" w:rsidRPr="00C35841" w:rsidRDefault="004830CF">
      <w:pPr>
        <w:pStyle w:val="Brdtext"/>
        <w:spacing w:before="1" w:line="285" w:lineRule="auto"/>
        <w:ind w:left="176" w:right="869"/>
      </w:pPr>
      <w:r w:rsidRPr="00C35841">
        <w:t>Underarmar och händer ska hållas fria från bandage, förband, stödskenor ell</w:t>
      </w:r>
      <w:r w:rsidRPr="00C35841">
        <w:t xml:space="preserve">er motsvarande </w:t>
      </w:r>
      <w:r w:rsidRPr="00C35841">
        <w:rPr>
          <w:b/>
        </w:rPr>
        <w:t xml:space="preserve">Hudlotion:   </w:t>
      </w:r>
      <w:r w:rsidRPr="00C35841">
        <w:t>Använd handkräm för att förebygga torra och nariga händer. Handkräm används i samband med raster och efter arbetspassets slut.</w:t>
      </w:r>
    </w:p>
    <w:p w14:paraId="2AAD6B7C" w14:textId="77777777" w:rsidR="00FB0A25" w:rsidRPr="00C35841" w:rsidRDefault="00FB0A25">
      <w:pPr>
        <w:pStyle w:val="Brdtext"/>
        <w:rPr>
          <w:sz w:val="26"/>
        </w:rPr>
      </w:pPr>
    </w:p>
    <w:p w14:paraId="5A0133CF" w14:textId="77777777" w:rsidR="00FB0A25" w:rsidRPr="00C35841" w:rsidRDefault="004830CF" w:rsidP="00C35841">
      <w:pPr>
        <w:pStyle w:val="Rubrik2"/>
        <w:rPr>
          <w:color w:val="auto"/>
        </w:rPr>
      </w:pPr>
      <w:bookmarkStart w:id="6" w:name="_bookmark3"/>
      <w:bookmarkStart w:id="7" w:name="_Toc34825978"/>
      <w:bookmarkEnd w:id="6"/>
      <w:r w:rsidRPr="00C35841">
        <w:rPr>
          <w:color w:val="auto"/>
          <w:sz w:val="28"/>
        </w:rPr>
        <w:t>H</w:t>
      </w:r>
      <w:r w:rsidRPr="00C35841">
        <w:rPr>
          <w:color w:val="auto"/>
        </w:rPr>
        <w:t>ANDHYGIEN</w:t>
      </w:r>
      <w:bookmarkEnd w:id="7"/>
    </w:p>
    <w:p w14:paraId="7B2D7C24" w14:textId="77777777" w:rsidR="00FB0A25" w:rsidRPr="00C35841" w:rsidRDefault="004830CF">
      <w:pPr>
        <w:pStyle w:val="Brdtext"/>
        <w:spacing w:before="44" w:line="276" w:lineRule="auto"/>
        <w:ind w:left="176" w:right="1123"/>
      </w:pPr>
      <w:r w:rsidRPr="00C35841">
        <w:t>Kom ihåg att handhygien gäller även vårdtagaren. Vårdtagare som har en multiresistent bakterie ex ESBL eller MRSA skall även använda handdesinfektion. Vårdtagare med dessa bakterier kan vara bärare i flera år efter symtomfrihet.</w:t>
      </w:r>
    </w:p>
    <w:p w14:paraId="1B005928" w14:textId="77777777" w:rsidR="00FB0A25" w:rsidRPr="00C35841" w:rsidRDefault="004830CF">
      <w:pPr>
        <w:pStyle w:val="Liststycke"/>
        <w:numPr>
          <w:ilvl w:val="0"/>
          <w:numId w:val="1"/>
        </w:numPr>
        <w:tabs>
          <w:tab w:val="left" w:pos="536"/>
          <w:tab w:val="left" w:pos="537"/>
        </w:tabs>
        <w:spacing w:before="199" w:line="276" w:lineRule="auto"/>
        <w:rPr>
          <w:sz w:val="24"/>
        </w:rPr>
      </w:pPr>
      <w:r w:rsidRPr="00C35841">
        <w:rPr>
          <w:b/>
          <w:sz w:val="24"/>
        </w:rPr>
        <w:t xml:space="preserve">Tvätta händerna </w:t>
      </w:r>
      <w:r w:rsidRPr="00C35841">
        <w:rPr>
          <w:sz w:val="24"/>
        </w:rPr>
        <w:t>före arbets</w:t>
      </w:r>
      <w:r w:rsidRPr="00C35841">
        <w:rPr>
          <w:sz w:val="24"/>
        </w:rPr>
        <w:t>momentet och efter arbetsmomentet. Blöt händerna och tvåla in ett lödder, skölj rikligt. Kom ihåg att tvätta runt tummar och alla fingrar. Torka händerna</w:t>
      </w:r>
      <w:r w:rsidRPr="00C35841">
        <w:rPr>
          <w:spacing w:val="-5"/>
          <w:sz w:val="24"/>
        </w:rPr>
        <w:t xml:space="preserve"> </w:t>
      </w:r>
      <w:r w:rsidRPr="00C35841">
        <w:rPr>
          <w:sz w:val="24"/>
        </w:rPr>
        <w:t>torra.</w:t>
      </w:r>
    </w:p>
    <w:p w14:paraId="7769128B" w14:textId="77777777" w:rsidR="00FB0A25" w:rsidRPr="00C35841" w:rsidRDefault="004830CF">
      <w:pPr>
        <w:pStyle w:val="Liststycke"/>
        <w:numPr>
          <w:ilvl w:val="0"/>
          <w:numId w:val="1"/>
        </w:numPr>
        <w:tabs>
          <w:tab w:val="left" w:pos="536"/>
          <w:tab w:val="left" w:pos="537"/>
        </w:tabs>
        <w:spacing w:line="276" w:lineRule="auto"/>
        <w:ind w:right="1019"/>
        <w:rPr>
          <w:sz w:val="24"/>
        </w:rPr>
      </w:pPr>
      <w:r w:rsidRPr="00C35841">
        <w:rPr>
          <w:b/>
          <w:sz w:val="24"/>
        </w:rPr>
        <w:t xml:space="preserve">Handdesinfektion. </w:t>
      </w:r>
      <w:r w:rsidRPr="00C35841">
        <w:rPr>
          <w:sz w:val="24"/>
        </w:rPr>
        <w:t>Använd handsprit före arbetsmomentet och efter arbetsmomentet, även om du anv</w:t>
      </w:r>
      <w:r w:rsidRPr="00C35841">
        <w:rPr>
          <w:sz w:val="24"/>
        </w:rPr>
        <w:t xml:space="preserve">änt handskar. Tag rikligt med handdesinfektionsmedel = 2-3ml. </w:t>
      </w:r>
      <w:r w:rsidRPr="00C35841">
        <w:rPr>
          <w:b/>
          <w:sz w:val="24"/>
        </w:rPr>
        <w:t>Gnid</w:t>
      </w:r>
      <w:r w:rsidRPr="00C35841">
        <w:rPr>
          <w:b/>
          <w:spacing w:val="-12"/>
          <w:sz w:val="24"/>
        </w:rPr>
        <w:t xml:space="preserve"> </w:t>
      </w:r>
      <w:r w:rsidRPr="00C35841">
        <w:rPr>
          <w:sz w:val="24"/>
        </w:rPr>
        <w:t>in,</w:t>
      </w:r>
    </w:p>
    <w:p w14:paraId="14F9557C" w14:textId="77777777" w:rsidR="00FB0A25" w:rsidRPr="00C35841" w:rsidRDefault="00FB0A25">
      <w:pPr>
        <w:pStyle w:val="Brdtext"/>
        <w:rPr>
          <w:sz w:val="20"/>
        </w:rPr>
      </w:pPr>
    </w:p>
    <w:p w14:paraId="3C513A9B" w14:textId="77777777" w:rsidR="00FB0A25" w:rsidRPr="00C35841" w:rsidRDefault="00FB0A25">
      <w:pPr>
        <w:pStyle w:val="Brdtext"/>
        <w:spacing w:before="4"/>
        <w:rPr>
          <w:sz w:val="29"/>
        </w:rPr>
      </w:pPr>
    </w:p>
    <w:tbl>
      <w:tblPr>
        <w:tblStyle w:val="TableNormal"/>
        <w:tblW w:w="0" w:type="auto"/>
        <w:tblInd w:w="10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585"/>
        <w:gridCol w:w="2588"/>
        <w:gridCol w:w="2268"/>
        <w:gridCol w:w="853"/>
        <w:gridCol w:w="1558"/>
      </w:tblGrid>
      <w:tr w:rsidR="00C35841" w:rsidRPr="00C35841" w14:paraId="6B64B19B" w14:textId="77777777">
        <w:trPr>
          <w:trHeight w:hRule="exact" w:val="506"/>
        </w:trPr>
        <w:tc>
          <w:tcPr>
            <w:tcW w:w="2585" w:type="dxa"/>
            <w:shd w:val="clear" w:color="auto" w:fill="C5D9F0"/>
          </w:tcPr>
          <w:p w14:paraId="13422DDE" w14:textId="77777777" w:rsidR="00FB0A25" w:rsidRPr="00C35841" w:rsidRDefault="004830CF">
            <w:pPr>
              <w:pStyle w:val="TableParagraph"/>
              <w:spacing w:before="2" w:line="247" w:lineRule="exact"/>
              <w:ind w:left="64"/>
            </w:pPr>
            <w:r w:rsidRPr="00C35841">
              <w:t>ÄLVSBYNS KOMMUN</w:t>
            </w:r>
          </w:p>
          <w:p w14:paraId="6CE66427" w14:textId="77777777" w:rsidR="00FB0A25" w:rsidRPr="00C35841" w:rsidRDefault="004830CF">
            <w:pPr>
              <w:pStyle w:val="TableParagraph"/>
              <w:ind w:left="64"/>
            </w:pPr>
            <w:r w:rsidRPr="00C35841">
              <w:t>Socialtjänsten</w:t>
            </w:r>
          </w:p>
        </w:tc>
        <w:tc>
          <w:tcPr>
            <w:tcW w:w="2588" w:type="dxa"/>
          </w:tcPr>
          <w:p w14:paraId="5D9D2972" w14:textId="77777777" w:rsidR="00FB0A25" w:rsidRPr="00C35841" w:rsidRDefault="004830CF">
            <w:pPr>
              <w:pStyle w:val="TableParagraph"/>
              <w:spacing w:before="2"/>
              <w:ind w:right="1277"/>
            </w:pPr>
            <w:r w:rsidRPr="00C35841">
              <w:rPr>
                <w:spacing w:val="-7"/>
              </w:rPr>
              <w:t xml:space="preserve">Upprättat </w:t>
            </w:r>
            <w:r w:rsidRPr="00C35841">
              <w:rPr>
                <w:spacing w:val="-6"/>
              </w:rPr>
              <w:t xml:space="preserve">(dat.) </w:t>
            </w:r>
            <w:r w:rsidRPr="00C35841">
              <w:rPr>
                <w:spacing w:val="-6"/>
              </w:rPr>
              <w:t>2014</w:t>
            </w:r>
          </w:p>
        </w:tc>
        <w:tc>
          <w:tcPr>
            <w:tcW w:w="2268" w:type="dxa"/>
          </w:tcPr>
          <w:p w14:paraId="714BEF39" w14:textId="0A119802" w:rsidR="00FB0A25" w:rsidRPr="00C35841" w:rsidRDefault="004830CF">
            <w:pPr>
              <w:pStyle w:val="TableParagraph"/>
              <w:spacing w:before="2"/>
              <w:ind w:right="578"/>
            </w:pPr>
            <w:r w:rsidRPr="00C35841">
              <w:rPr>
                <w:spacing w:val="-7"/>
              </w:rPr>
              <w:t xml:space="preserve">Giltigt </w:t>
            </w:r>
            <w:r w:rsidRPr="00C35841">
              <w:rPr>
                <w:spacing w:val="-5"/>
              </w:rPr>
              <w:t xml:space="preserve">(till </w:t>
            </w:r>
            <w:r w:rsidRPr="00C35841">
              <w:rPr>
                <w:spacing w:val="-7"/>
              </w:rPr>
              <w:t xml:space="preserve">och </w:t>
            </w:r>
            <w:r w:rsidRPr="00C35841">
              <w:rPr>
                <w:spacing w:val="-6"/>
              </w:rPr>
              <w:t xml:space="preserve">med) </w:t>
            </w:r>
            <w:r w:rsidR="00C35841" w:rsidRPr="00C35841">
              <w:rPr>
                <w:spacing w:val="-8"/>
              </w:rPr>
              <w:t>2020-12-31</w:t>
            </w:r>
          </w:p>
        </w:tc>
        <w:tc>
          <w:tcPr>
            <w:tcW w:w="2410" w:type="dxa"/>
            <w:gridSpan w:val="2"/>
          </w:tcPr>
          <w:p w14:paraId="092564BB" w14:textId="77777777" w:rsidR="00FB0A25" w:rsidRPr="00C35841" w:rsidRDefault="004830CF">
            <w:pPr>
              <w:pStyle w:val="TableParagraph"/>
              <w:spacing w:before="2" w:line="247" w:lineRule="exact"/>
            </w:pPr>
            <w:r w:rsidRPr="00C35841">
              <w:t>Senast reviderat (dat.)</w:t>
            </w:r>
          </w:p>
          <w:p w14:paraId="7A9619B2" w14:textId="7FF5A8EF" w:rsidR="00FB0A25" w:rsidRPr="00C35841" w:rsidRDefault="00C35841">
            <w:pPr>
              <w:pStyle w:val="TableParagraph"/>
            </w:pPr>
            <w:r w:rsidRPr="00C35841">
              <w:t>2020-03-10</w:t>
            </w:r>
          </w:p>
        </w:tc>
      </w:tr>
      <w:tr w:rsidR="00C35841" w:rsidRPr="00C35841" w14:paraId="69742C96" w14:textId="77777777">
        <w:trPr>
          <w:trHeight w:hRule="exact" w:val="504"/>
        </w:trPr>
        <w:tc>
          <w:tcPr>
            <w:tcW w:w="5173" w:type="dxa"/>
            <w:gridSpan w:val="2"/>
          </w:tcPr>
          <w:p w14:paraId="10FE6F89" w14:textId="77777777" w:rsidR="00FB0A25" w:rsidRPr="00C35841" w:rsidRDefault="004830CF">
            <w:pPr>
              <w:pStyle w:val="TableParagraph"/>
              <w:ind w:left="64" w:right="4006"/>
            </w:pPr>
            <w:r w:rsidRPr="00C35841">
              <w:t xml:space="preserve">Upprättat av </w:t>
            </w:r>
            <w:r w:rsidRPr="00C35841">
              <w:t>MAS</w:t>
            </w:r>
          </w:p>
        </w:tc>
        <w:tc>
          <w:tcPr>
            <w:tcW w:w="4679" w:type="dxa"/>
            <w:gridSpan w:val="3"/>
          </w:tcPr>
          <w:p w14:paraId="0C09A7B9" w14:textId="77777777" w:rsidR="00FB0A25" w:rsidRPr="00C35841" w:rsidRDefault="004830CF">
            <w:pPr>
              <w:pStyle w:val="TableParagraph"/>
              <w:ind w:right="3651"/>
            </w:pPr>
            <w:r w:rsidRPr="00C35841">
              <w:t xml:space="preserve">Beslutat av </w:t>
            </w:r>
            <w:r w:rsidRPr="00C35841">
              <w:t>MAS</w:t>
            </w:r>
          </w:p>
        </w:tc>
      </w:tr>
      <w:tr w:rsidR="00C35841" w:rsidRPr="00C35841" w14:paraId="30EFF36E" w14:textId="77777777">
        <w:trPr>
          <w:trHeight w:hRule="exact" w:val="506"/>
        </w:trPr>
        <w:tc>
          <w:tcPr>
            <w:tcW w:w="5173" w:type="dxa"/>
            <w:gridSpan w:val="2"/>
          </w:tcPr>
          <w:p w14:paraId="28DF622A" w14:textId="77777777" w:rsidR="00FB0A25" w:rsidRPr="00C35841" w:rsidRDefault="004830CF">
            <w:pPr>
              <w:pStyle w:val="TableParagraph"/>
              <w:ind w:left="64"/>
            </w:pPr>
            <w:r w:rsidRPr="00C35841">
              <w:t>Dokumentnamn</w:t>
            </w:r>
          </w:p>
          <w:p w14:paraId="1CC5BFC6" w14:textId="77777777" w:rsidR="00FB0A25" w:rsidRPr="00C35841" w:rsidRDefault="004830CF">
            <w:pPr>
              <w:pStyle w:val="TableParagraph"/>
              <w:spacing w:before="2"/>
              <w:ind w:left="64"/>
            </w:pPr>
            <w:r w:rsidRPr="00C35841">
              <w:t>Basal hygien MRSA ESBL.docx</w:t>
            </w:r>
          </w:p>
        </w:tc>
        <w:tc>
          <w:tcPr>
            <w:tcW w:w="3121" w:type="dxa"/>
            <w:gridSpan w:val="2"/>
          </w:tcPr>
          <w:p w14:paraId="695AD296" w14:textId="77777777" w:rsidR="00FB0A25" w:rsidRPr="00C35841" w:rsidRDefault="004830CF">
            <w:pPr>
              <w:pStyle w:val="TableParagraph"/>
              <w:spacing w:line="242" w:lineRule="auto"/>
              <w:ind w:right="1826"/>
            </w:pPr>
            <w:r w:rsidRPr="00C35841">
              <w:t xml:space="preserve">Dokumenttyp </w:t>
            </w:r>
            <w:r w:rsidRPr="00C35841">
              <w:t>rutin</w:t>
            </w:r>
          </w:p>
        </w:tc>
        <w:tc>
          <w:tcPr>
            <w:tcW w:w="1558" w:type="dxa"/>
          </w:tcPr>
          <w:p w14:paraId="5C4DC584" w14:textId="77777777" w:rsidR="00FB0A25" w:rsidRPr="00C35841" w:rsidRDefault="00FB0A25">
            <w:pPr>
              <w:pStyle w:val="TableParagraph"/>
              <w:spacing w:before="8"/>
              <w:ind w:left="0"/>
              <w:rPr>
                <w:rFonts w:ascii="Times New Roman"/>
                <w:sz w:val="21"/>
              </w:rPr>
            </w:pPr>
          </w:p>
          <w:p w14:paraId="2E9F50EA" w14:textId="77777777" w:rsidR="00FB0A25" w:rsidRPr="00C35841" w:rsidRDefault="004830CF">
            <w:pPr>
              <w:pStyle w:val="TableParagraph"/>
              <w:ind w:left="0" w:right="58"/>
              <w:jc w:val="right"/>
            </w:pPr>
            <w:r w:rsidRPr="00C35841">
              <w:t>2 (4)</w:t>
            </w:r>
          </w:p>
        </w:tc>
      </w:tr>
    </w:tbl>
    <w:p w14:paraId="005A9550" w14:textId="77777777" w:rsidR="00FB0A25" w:rsidRPr="00C35841" w:rsidRDefault="00FB0A25">
      <w:pPr>
        <w:jc w:val="right"/>
        <w:sectPr w:rsidR="00FB0A25" w:rsidRPr="00C35841">
          <w:headerReference w:type="default" r:id="rId10"/>
          <w:pgSz w:w="11910" w:h="16840"/>
          <w:pgMar w:top="680" w:right="580" w:bottom="280" w:left="1240" w:header="0" w:footer="0" w:gutter="0"/>
          <w:cols w:space="720"/>
        </w:sectPr>
      </w:pPr>
    </w:p>
    <w:p w14:paraId="2E1EC314" w14:textId="0B70D561" w:rsidR="00FB0A25" w:rsidRPr="00C35841" w:rsidRDefault="004830CF">
      <w:pPr>
        <w:pStyle w:val="Brdtext"/>
        <w:tabs>
          <w:tab w:val="left" w:pos="2660"/>
        </w:tabs>
        <w:spacing w:line="276" w:lineRule="auto"/>
        <w:ind w:left="536" w:right="1194"/>
      </w:pPr>
      <w:r w:rsidRPr="00C35841">
        <w:lastRenderedPageBreak/>
        <w:t xml:space="preserve">glöm ej fingertoppar, tumgreppen och vid behov </w:t>
      </w:r>
      <w:r w:rsidR="00C35841" w:rsidRPr="00C35841">
        <w:t>underarmar.</w:t>
      </w:r>
      <w:r w:rsidRPr="00C35841">
        <w:t xml:space="preserve"> När alkoholen torkat har full</w:t>
      </w:r>
      <w:r w:rsidRPr="00C35841">
        <w:rPr>
          <w:spacing w:val="-1"/>
        </w:rPr>
        <w:t xml:space="preserve"> </w:t>
      </w:r>
      <w:r w:rsidRPr="00C35841">
        <w:t>effekt</w:t>
      </w:r>
      <w:r w:rsidRPr="00C35841">
        <w:rPr>
          <w:spacing w:val="-1"/>
        </w:rPr>
        <w:t xml:space="preserve"> </w:t>
      </w:r>
      <w:r w:rsidRPr="00C35841">
        <w:t>uppnåtts.</w:t>
      </w:r>
      <w:r w:rsidRPr="00C35841">
        <w:tab/>
        <w:t>Obs! Händerna skall vara torra innan</w:t>
      </w:r>
      <w:r w:rsidRPr="00C35841">
        <w:rPr>
          <w:spacing w:val="-6"/>
        </w:rPr>
        <w:t xml:space="preserve"> </w:t>
      </w:r>
      <w:r w:rsidRPr="00C35841">
        <w:t>handdesinfektion.</w:t>
      </w:r>
    </w:p>
    <w:p w14:paraId="6D2EA5C3" w14:textId="77777777" w:rsidR="00FB0A25" w:rsidRPr="00C35841" w:rsidRDefault="004830CF">
      <w:pPr>
        <w:pStyle w:val="Liststycke"/>
        <w:numPr>
          <w:ilvl w:val="0"/>
          <w:numId w:val="1"/>
        </w:numPr>
        <w:tabs>
          <w:tab w:val="left" w:pos="536"/>
          <w:tab w:val="left" w:pos="537"/>
        </w:tabs>
        <w:spacing w:before="5" w:line="276" w:lineRule="auto"/>
        <w:ind w:right="879"/>
        <w:rPr>
          <w:b/>
          <w:sz w:val="24"/>
        </w:rPr>
      </w:pPr>
      <w:r w:rsidRPr="00C35841">
        <w:rPr>
          <w:b/>
          <w:sz w:val="24"/>
        </w:rPr>
        <w:t xml:space="preserve">Handskar </w:t>
      </w:r>
      <w:r w:rsidRPr="00C35841">
        <w:rPr>
          <w:sz w:val="24"/>
        </w:rPr>
        <w:t>används vid arbetsmomentet samt vid kontakt bl.a. med kroppsvätskor. Handskarna får inte användas längre tid än nödvändigt och slängs direkt efter arbetsmomentet. Berör inte omväxlande smutsigt och rent, inte ens om du har handskar på händerna. Ta av och k</w:t>
      </w:r>
      <w:r w:rsidRPr="00C35841">
        <w:rPr>
          <w:sz w:val="24"/>
        </w:rPr>
        <w:t>asta handskarna efter avslutat arbetsmoment och desinfektera händerna. Tänk på att den behandskade handen sprider smitta lika lätt och på samma sätt som handen utan</w:t>
      </w:r>
      <w:r w:rsidRPr="00C35841">
        <w:rPr>
          <w:spacing w:val="-4"/>
          <w:sz w:val="24"/>
        </w:rPr>
        <w:t xml:space="preserve"> </w:t>
      </w:r>
      <w:r w:rsidRPr="00C35841">
        <w:rPr>
          <w:sz w:val="24"/>
        </w:rPr>
        <w:t>handske</w:t>
      </w:r>
      <w:r w:rsidRPr="00C35841">
        <w:rPr>
          <w:b/>
          <w:sz w:val="24"/>
        </w:rPr>
        <w:t>.</w:t>
      </w:r>
    </w:p>
    <w:p w14:paraId="319A2DB7" w14:textId="77777777" w:rsidR="00FB0A25" w:rsidRPr="00C35841" w:rsidRDefault="004830CF">
      <w:pPr>
        <w:pStyle w:val="Liststycke"/>
        <w:numPr>
          <w:ilvl w:val="0"/>
          <w:numId w:val="1"/>
        </w:numPr>
        <w:tabs>
          <w:tab w:val="left" w:pos="536"/>
          <w:tab w:val="left" w:pos="537"/>
        </w:tabs>
        <w:spacing w:line="276" w:lineRule="auto"/>
        <w:ind w:right="970"/>
        <w:rPr>
          <w:sz w:val="24"/>
        </w:rPr>
      </w:pPr>
      <w:r w:rsidRPr="00C35841">
        <w:rPr>
          <w:b/>
          <w:sz w:val="24"/>
        </w:rPr>
        <w:t xml:space="preserve">Skyddsklädsel </w:t>
      </w:r>
      <w:r w:rsidRPr="00C35841">
        <w:rPr>
          <w:sz w:val="24"/>
        </w:rPr>
        <w:t>är plastförkläde. De används för att skydda arbetskläderna och för a</w:t>
      </w:r>
      <w:r w:rsidRPr="00C35841">
        <w:rPr>
          <w:sz w:val="24"/>
        </w:rPr>
        <w:t xml:space="preserve">tt inte mikroorganismer skall överföras på arbetskläderna, de skyddar därmed både vårdare och vårdtagare mot smitta. De används vid direkt kontakt med vårdtagare eller vårdtagares säng, vid hjälp med nedre toalett, byte av blöjor, direkt kontakt med blod, </w:t>
      </w:r>
      <w:r w:rsidRPr="00C35841">
        <w:rPr>
          <w:sz w:val="24"/>
        </w:rPr>
        <w:t>hantering av smutsiga kläder, bäddning. Skyddsklädsel används för att skydda dina arbetskläder mot förorening och därigenom minska smittspridning. Plastförklädet kastas direkt efter det använts.</w:t>
      </w:r>
    </w:p>
    <w:p w14:paraId="02D89356" w14:textId="77777777" w:rsidR="00FB0A25" w:rsidRPr="00C35841" w:rsidRDefault="00FB0A25">
      <w:pPr>
        <w:pStyle w:val="Brdtext"/>
        <w:rPr>
          <w:sz w:val="26"/>
        </w:rPr>
      </w:pPr>
    </w:p>
    <w:p w14:paraId="4998F327" w14:textId="77777777" w:rsidR="00FB0A25" w:rsidRPr="00C35841" w:rsidRDefault="004830CF" w:rsidP="00C35841">
      <w:pPr>
        <w:pStyle w:val="Rubrik2"/>
        <w:rPr>
          <w:color w:val="auto"/>
          <w:sz w:val="28"/>
        </w:rPr>
      </w:pPr>
      <w:bookmarkStart w:id="8" w:name="_bookmark4"/>
      <w:bookmarkStart w:id="9" w:name="_Toc34825979"/>
      <w:bookmarkEnd w:id="8"/>
      <w:r w:rsidRPr="00C35841">
        <w:rPr>
          <w:color w:val="auto"/>
          <w:sz w:val="28"/>
        </w:rPr>
        <w:t>A</w:t>
      </w:r>
      <w:r w:rsidRPr="00C35841">
        <w:rPr>
          <w:color w:val="auto"/>
        </w:rPr>
        <w:t>RBETSKLÄDERNA</w:t>
      </w:r>
      <w:r w:rsidRPr="00C35841">
        <w:rPr>
          <w:color w:val="auto"/>
          <w:sz w:val="28"/>
        </w:rPr>
        <w:t>:</w:t>
      </w:r>
      <w:bookmarkEnd w:id="9"/>
    </w:p>
    <w:p w14:paraId="0BB4FFC2" w14:textId="77777777" w:rsidR="00FB0A25" w:rsidRPr="00C35841" w:rsidRDefault="004830CF">
      <w:pPr>
        <w:pStyle w:val="Brdtext"/>
        <w:spacing w:before="44" w:line="276" w:lineRule="auto"/>
        <w:ind w:left="176" w:right="869" w:firstLine="60"/>
      </w:pPr>
      <w:r w:rsidRPr="00C35841">
        <w:t>Om de utgörs av privata kläder eller tillhandahålls av arbetsgivaren skall de klara av att tvättas i 60 grader. Använd kortärmade kläder i. Arbetskläder ska bytas varje dag, eller då de blivit våta eller förorenade.</w:t>
      </w:r>
    </w:p>
    <w:p w14:paraId="39C45EC3" w14:textId="77777777" w:rsidR="00FB0A25" w:rsidRPr="00C35841" w:rsidRDefault="00FB0A25">
      <w:pPr>
        <w:pStyle w:val="Brdtext"/>
        <w:rPr>
          <w:sz w:val="26"/>
        </w:rPr>
      </w:pPr>
    </w:p>
    <w:p w14:paraId="3D743BE7" w14:textId="77777777" w:rsidR="00FB0A25" w:rsidRPr="00C35841" w:rsidRDefault="004830CF" w:rsidP="00C35841">
      <w:pPr>
        <w:pStyle w:val="Rubrik2"/>
        <w:rPr>
          <w:color w:val="auto"/>
          <w:sz w:val="28"/>
        </w:rPr>
      </w:pPr>
      <w:bookmarkStart w:id="10" w:name="_bookmark5"/>
      <w:bookmarkStart w:id="11" w:name="_Toc34825980"/>
      <w:bookmarkEnd w:id="10"/>
      <w:r w:rsidRPr="00C35841">
        <w:rPr>
          <w:color w:val="auto"/>
          <w:sz w:val="28"/>
        </w:rPr>
        <w:t>B</w:t>
      </w:r>
      <w:r w:rsidRPr="00C35841">
        <w:rPr>
          <w:color w:val="auto"/>
        </w:rPr>
        <w:t>EHANDLINGAR</w:t>
      </w:r>
      <w:r w:rsidRPr="00C35841">
        <w:rPr>
          <w:color w:val="auto"/>
          <w:sz w:val="28"/>
        </w:rPr>
        <w:t>:</w:t>
      </w:r>
      <w:bookmarkEnd w:id="11"/>
    </w:p>
    <w:p w14:paraId="2F2AD753" w14:textId="77777777" w:rsidR="00FB0A25" w:rsidRPr="00C35841" w:rsidRDefault="004830CF">
      <w:pPr>
        <w:pStyle w:val="Brdtext"/>
        <w:spacing w:before="47" w:line="276" w:lineRule="auto"/>
        <w:ind w:left="176" w:right="1137"/>
      </w:pPr>
      <w:r w:rsidRPr="00C35841">
        <w:t>Vid behandlingar, t.ex. s</w:t>
      </w:r>
      <w:r w:rsidRPr="00C35841">
        <w:t>åromläggningar, skall förband förvaras hos vårdtagaren. När sår är läkta kasseras alla förband som varit hos vårdtagaren. Provtagning, vård och omhändertagande utförs alltid i den egna lägenheten.</w:t>
      </w:r>
    </w:p>
    <w:p w14:paraId="19934CCB" w14:textId="3B85354C" w:rsidR="00FB0A25" w:rsidRPr="00C35841" w:rsidRDefault="004830CF">
      <w:pPr>
        <w:pStyle w:val="Brdtext"/>
        <w:ind w:left="176"/>
      </w:pPr>
      <w:r w:rsidRPr="00C35841">
        <w:t xml:space="preserve">Vid </w:t>
      </w:r>
      <w:r w:rsidR="00C35841" w:rsidRPr="00C35841">
        <w:t>katetervård gäller</w:t>
      </w:r>
      <w:r w:rsidRPr="00C35841">
        <w:t xml:space="preserve"> basala hygienrutiner enligt ovan</w:t>
      </w:r>
    </w:p>
    <w:p w14:paraId="42F5BFB8" w14:textId="77777777" w:rsidR="00FB0A25" w:rsidRPr="00C35841" w:rsidRDefault="00FB0A25">
      <w:pPr>
        <w:pStyle w:val="Brdtext"/>
        <w:rPr>
          <w:sz w:val="26"/>
        </w:rPr>
      </w:pPr>
    </w:p>
    <w:p w14:paraId="68C8C39E" w14:textId="77777777" w:rsidR="00FB0A25" w:rsidRPr="00C35841" w:rsidRDefault="00FB0A25">
      <w:pPr>
        <w:pStyle w:val="Brdtext"/>
        <w:spacing w:before="8"/>
        <w:rPr>
          <w:sz w:val="22"/>
        </w:rPr>
      </w:pPr>
    </w:p>
    <w:p w14:paraId="79057310" w14:textId="77777777" w:rsidR="00FB0A25" w:rsidRPr="00C35841" w:rsidRDefault="004830CF" w:rsidP="00C35841">
      <w:pPr>
        <w:pStyle w:val="Rubrik2"/>
        <w:rPr>
          <w:color w:val="auto"/>
        </w:rPr>
      </w:pPr>
      <w:bookmarkStart w:id="12" w:name="_bookmark6"/>
      <w:bookmarkStart w:id="13" w:name="_Toc34825981"/>
      <w:bookmarkEnd w:id="12"/>
      <w:r w:rsidRPr="00C35841">
        <w:rPr>
          <w:color w:val="auto"/>
          <w:sz w:val="28"/>
        </w:rPr>
        <w:t>P</w:t>
      </w:r>
      <w:r w:rsidRPr="00C35841">
        <w:rPr>
          <w:color w:val="auto"/>
        </w:rPr>
        <w:t>ERSONAL OCH INFEKTIONSRISKER</w:t>
      </w:r>
      <w:bookmarkEnd w:id="13"/>
    </w:p>
    <w:p w14:paraId="611C37E1" w14:textId="77777777" w:rsidR="00FB0A25" w:rsidRPr="00C35841" w:rsidRDefault="004830CF">
      <w:pPr>
        <w:pStyle w:val="Brdtext"/>
        <w:spacing w:before="47" w:line="276" w:lineRule="auto"/>
        <w:ind w:left="176" w:right="1130"/>
      </w:pPr>
      <w:r w:rsidRPr="00C35841">
        <w:t>Rapportera alltid till din arbetsledare om du har en pågående infektion, infekterat sår eller tecken på tarminfektion. Arbetsledaren skall tillse att personal med smittsamma infektioner inte arbetar i det direkta vårdarbetet e</w:t>
      </w:r>
      <w:r w:rsidRPr="00C35841">
        <w:t>ller med mathantering.</w:t>
      </w:r>
    </w:p>
    <w:p w14:paraId="12989160" w14:textId="77777777" w:rsidR="00FB0A25" w:rsidRPr="00C35841" w:rsidRDefault="00FB0A25">
      <w:pPr>
        <w:pStyle w:val="Brdtext"/>
        <w:rPr>
          <w:sz w:val="26"/>
        </w:rPr>
      </w:pPr>
    </w:p>
    <w:p w14:paraId="020DD32A" w14:textId="77777777" w:rsidR="00FB0A25" w:rsidRPr="00C35841" w:rsidRDefault="00FB0A25">
      <w:pPr>
        <w:pStyle w:val="Brdtext"/>
        <w:spacing w:before="9"/>
        <w:rPr>
          <w:sz w:val="36"/>
        </w:rPr>
      </w:pPr>
    </w:p>
    <w:p w14:paraId="020BA779" w14:textId="77777777" w:rsidR="00FB0A25" w:rsidRPr="00C35841" w:rsidRDefault="00FB0A25">
      <w:pPr>
        <w:pStyle w:val="Brdtext"/>
        <w:rPr>
          <w:rFonts w:ascii="Cambria"/>
          <w:sz w:val="20"/>
        </w:rPr>
      </w:pPr>
    </w:p>
    <w:p w14:paraId="14248E26" w14:textId="77777777" w:rsidR="00FB0A25" w:rsidRPr="00C35841" w:rsidRDefault="00FB0A25">
      <w:pPr>
        <w:pStyle w:val="Brdtext"/>
        <w:spacing w:before="10" w:after="1"/>
        <w:rPr>
          <w:rFonts w:ascii="Cambria"/>
          <w:sz w:val="21"/>
        </w:rPr>
      </w:pPr>
    </w:p>
    <w:tbl>
      <w:tblPr>
        <w:tblStyle w:val="TableNormal"/>
        <w:tblW w:w="0" w:type="auto"/>
        <w:tblInd w:w="10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585"/>
        <w:gridCol w:w="2588"/>
        <w:gridCol w:w="2268"/>
        <w:gridCol w:w="853"/>
        <w:gridCol w:w="1558"/>
      </w:tblGrid>
      <w:tr w:rsidR="00C35841" w:rsidRPr="00C35841" w14:paraId="44807120" w14:textId="77777777">
        <w:trPr>
          <w:trHeight w:hRule="exact" w:val="506"/>
        </w:trPr>
        <w:tc>
          <w:tcPr>
            <w:tcW w:w="2585" w:type="dxa"/>
            <w:shd w:val="clear" w:color="auto" w:fill="C5D9F0"/>
          </w:tcPr>
          <w:p w14:paraId="596DFC55" w14:textId="77777777" w:rsidR="00FB0A25" w:rsidRPr="00C35841" w:rsidRDefault="004830CF">
            <w:pPr>
              <w:pStyle w:val="TableParagraph"/>
              <w:spacing w:before="2" w:line="247" w:lineRule="exact"/>
              <w:ind w:left="64"/>
            </w:pPr>
            <w:r w:rsidRPr="00C35841">
              <w:t>ÄLVSBYNS KOMMUN</w:t>
            </w:r>
          </w:p>
          <w:p w14:paraId="6B762005" w14:textId="77777777" w:rsidR="00FB0A25" w:rsidRPr="00C35841" w:rsidRDefault="004830CF">
            <w:pPr>
              <w:pStyle w:val="TableParagraph"/>
              <w:ind w:left="64"/>
            </w:pPr>
            <w:r w:rsidRPr="00C35841">
              <w:t>Socialtjänsten</w:t>
            </w:r>
          </w:p>
        </w:tc>
        <w:tc>
          <w:tcPr>
            <w:tcW w:w="2588" w:type="dxa"/>
          </w:tcPr>
          <w:p w14:paraId="2DB7432C" w14:textId="77777777" w:rsidR="00FB0A25" w:rsidRPr="00C35841" w:rsidRDefault="004830CF">
            <w:pPr>
              <w:pStyle w:val="TableParagraph"/>
              <w:spacing w:before="2"/>
              <w:ind w:right="1277"/>
            </w:pPr>
            <w:r w:rsidRPr="00C35841">
              <w:rPr>
                <w:spacing w:val="-7"/>
              </w:rPr>
              <w:t xml:space="preserve">Upprättat </w:t>
            </w:r>
            <w:r w:rsidRPr="00C35841">
              <w:rPr>
                <w:spacing w:val="-6"/>
              </w:rPr>
              <w:t xml:space="preserve">(dat.) </w:t>
            </w:r>
            <w:r w:rsidRPr="00C35841">
              <w:rPr>
                <w:spacing w:val="-6"/>
              </w:rPr>
              <w:t>2014</w:t>
            </w:r>
          </w:p>
        </w:tc>
        <w:tc>
          <w:tcPr>
            <w:tcW w:w="2268" w:type="dxa"/>
          </w:tcPr>
          <w:p w14:paraId="6A98C36D" w14:textId="3511D9D5" w:rsidR="00FB0A25" w:rsidRPr="00C35841" w:rsidRDefault="004830CF">
            <w:pPr>
              <w:pStyle w:val="TableParagraph"/>
              <w:spacing w:before="2"/>
              <w:ind w:right="578"/>
            </w:pPr>
            <w:r w:rsidRPr="00C35841">
              <w:rPr>
                <w:spacing w:val="-7"/>
              </w:rPr>
              <w:t xml:space="preserve">Giltigt </w:t>
            </w:r>
            <w:r w:rsidRPr="00C35841">
              <w:rPr>
                <w:spacing w:val="-5"/>
              </w:rPr>
              <w:t xml:space="preserve">(till </w:t>
            </w:r>
            <w:r w:rsidRPr="00C35841">
              <w:rPr>
                <w:spacing w:val="-7"/>
              </w:rPr>
              <w:t xml:space="preserve">och </w:t>
            </w:r>
            <w:r w:rsidRPr="00C35841">
              <w:rPr>
                <w:spacing w:val="-6"/>
              </w:rPr>
              <w:t xml:space="preserve">med) </w:t>
            </w:r>
            <w:r w:rsidR="00C35841" w:rsidRPr="00C35841">
              <w:rPr>
                <w:spacing w:val="-8"/>
              </w:rPr>
              <w:t>2020-12-31</w:t>
            </w:r>
          </w:p>
        </w:tc>
        <w:tc>
          <w:tcPr>
            <w:tcW w:w="2410" w:type="dxa"/>
            <w:gridSpan w:val="2"/>
          </w:tcPr>
          <w:p w14:paraId="018E21A4" w14:textId="77777777" w:rsidR="00FB0A25" w:rsidRPr="00C35841" w:rsidRDefault="004830CF">
            <w:pPr>
              <w:pStyle w:val="TableParagraph"/>
              <w:spacing w:before="2" w:line="247" w:lineRule="exact"/>
            </w:pPr>
            <w:r w:rsidRPr="00C35841">
              <w:t>Senast reviderat (dat.)</w:t>
            </w:r>
          </w:p>
          <w:p w14:paraId="44AD396A" w14:textId="5F281DC1" w:rsidR="00FB0A25" w:rsidRPr="00C35841" w:rsidRDefault="00C35841">
            <w:pPr>
              <w:pStyle w:val="TableParagraph"/>
            </w:pPr>
            <w:r w:rsidRPr="00C35841">
              <w:t>2020-03-10</w:t>
            </w:r>
          </w:p>
        </w:tc>
      </w:tr>
      <w:tr w:rsidR="00C35841" w:rsidRPr="00C35841" w14:paraId="7BC85300" w14:textId="77777777">
        <w:trPr>
          <w:trHeight w:hRule="exact" w:val="504"/>
        </w:trPr>
        <w:tc>
          <w:tcPr>
            <w:tcW w:w="5173" w:type="dxa"/>
            <w:gridSpan w:val="2"/>
          </w:tcPr>
          <w:p w14:paraId="0E80A0DC" w14:textId="77777777" w:rsidR="00FB0A25" w:rsidRPr="00C35841" w:rsidRDefault="004830CF">
            <w:pPr>
              <w:pStyle w:val="TableParagraph"/>
              <w:ind w:left="64" w:right="4006"/>
            </w:pPr>
            <w:r w:rsidRPr="00C35841">
              <w:t xml:space="preserve">Upprättat av </w:t>
            </w:r>
            <w:r w:rsidRPr="00C35841">
              <w:t>MAS</w:t>
            </w:r>
          </w:p>
        </w:tc>
        <w:tc>
          <w:tcPr>
            <w:tcW w:w="4679" w:type="dxa"/>
            <w:gridSpan w:val="3"/>
          </w:tcPr>
          <w:p w14:paraId="77A7CF4A" w14:textId="77777777" w:rsidR="00FB0A25" w:rsidRPr="00C35841" w:rsidRDefault="004830CF">
            <w:pPr>
              <w:pStyle w:val="TableParagraph"/>
              <w:ind w:right="3651"/>
            </w:pPr>
            <w:r w:rsidRPr="00C35841">
              <w:t xml:space="preserve">Beslutat av </w:t>
            </w:r>
            <w:r w:rsidRPr="00C35841">
              <w:t>MAS</w:t>
            </w:r>
          </w:p>
        </w:tc>
      </w:tr>
      <w:tr w:rsidR="00C35841" w:rsidRPr="00C35841" w14:paraId="5214D3F5" w14:textId="77777777">
        <w:trPr>
          <w:trHeight w:hRule="exact" w:val="506"/>
        </w:trPr>
        <w:tc>
          <w:tcPr>
            <w:tcW w:w="5173" w:type="dxa"/>
            <w:gridSpan w:val="2"/>
          </w:tcPr>
          <w:p w14:paraId="4F25106C" w14:textId="77777777" w:rsidR="00FB0A25" w:rsidRPr="00C35841" w:rsidRDefault="004830CF">
            <w:pPr>
              <w:pStyle w:val="TableParagraph"/>
              <w:ind w:left="64"/>
            </w:pPr>
            <w:r w:rsidRPr="00C35841">
              <w:t>Dokumentnamn</w:t>
            </w:r>
          </w:p>
          <w:p w14:paraId="5BF3EEF3" w14:textId="77777777" w:rsidR="00FB0A25" w:rsidRPr="00C35841" w:rsidRDefault="004830CF">
            <w:pPr>
              <w:pStyle w:val="TableParagraph"/>
              <w:spacing w:before="2"/>
              <w:ind w:left="64"/>
            </w:pPr>
            <w:r w:rsidRPr="00C35841">
              <w:t>Basal hygien MRSA ESBL.docx</w:t>
            </w:r>
          </w:p>
        </w:tc>
        <w:tc>
          <w:tcPr>
            <w:tcW w:w="3121" w:type="dxa"/>
            <w:gridSpan w:val="2"/>
          </w:tcPr>
          <w:p w14:paraId="3822D9D0" w14:textId="77777777" w:rsidR="00FB0A25" w:rsidRPr="00C35841" w:rsidRDefault="004830CF">
            <w:pPr>
              <w:pStyle w:val="TableParagraph"/>
              <w:spacing w:line="242" w:lineRule="auto"/>
              <w:ind w:right="1826"/>
            </w:pPr>
            <w:r w:rsidRPr="00C35841">
              <w:t xml:space="preserve">Dokumenttyp </w:t>
            </w:r>
            <w:r w:rsidRPr="00C35841">
              <w:t>rutin</w:t>
            </w:r>
          </w:p>
        </w:tc>
        <w:tc>
          <w:tcPr>
            <w:tcW w:w="1558" w:type="dxa"/>
          </w:tcPr>
          <w:p w14:paraId="2C0ACBDE" w14:textId="77777777" w:rsidR="00FB0A25" w:rsidRPr="00C35841" w:rsidRDefault="00FB0A25">
            <w:pPr>
              <w:pStyle w:val="TableParagraph"/>
              <w:spacing w:before="3"/>
              <w:ind w:left="0"/>
              <w:rPr>
                <w:rFonts w:ascii="Cambria"/>
                <w:sz w:val="21"/>
              </w:rPr>
            </w:pPr>
          </w:p>
          <w:p w14:paraId="353BCC2E" w14:textId="77777777" w:rsidR="00FB0A25" w:rsidRPr="00C35841" w:rsidRDefault="004830CF">
            <w:pPr>
              <w:pStyle w:val="TableParagraph"/>
              <w:ind w:left="0" w:right="58"/>
              <w:jc w:val="right"/>
            </w:pPr>
            <w:r w:rsidRPr="00C35841">
              <w:t>3 (4)</w:t>
            </w:r>
          </w:p>
        </w:tc>
      </w:tr>
    </w:tbl>
    <w:p w14:paraId="04143047" w14:textId="77777777" w:rsidR="00FB0A25" w:rsidRPr="00C35841" w:rsidRDefault="00FB0A25">
      <w:pPr>
        <w:jc w:val="right"/>
        <w:sectPr w:rsidR="00FB0A25" w:rsidRPr="00C35841">
          <w:headerReference w:type="default" r:id="rId11"/>
          <w:pgSz w:w="11910" w:h="16840"/>
          <w:pgMar w:top="1900" w:right="580" w:bottom="280" w:left="1240" w:header="708" w:footer="0" w:gutter="0"/>
          <w:cols w:space="720"/>
        </w:sectPr>
      </w:pPr>
    </w:p>
    <w:p w14:paraId="72DE0D33" w14:textId="77777777" w:rsidR="00C35841" w:rsidRPr="00C35841" w:rsidRDefault="00C35841" w:rsidP="00C35841">
      <w:pPr>
        <w:ind w:left="176"/>
        <w:rPr>
          <w:rFonts w:ascii="Cambria" w:hAnsi="Cambria"/>
          <w:sz w:val="28"/>
        </w:rPr>
      </w:pPr>
    </w:p>
    <w:p w14:paraId="14EEF3B1" w14:textId="2E078DF7" w:rsidR="00C35841" w:rsidRPr="00C35841" w:rsidRDefault="00C35841" w:rsidP="00C35841">
      <w:pPr>
        <w:pStyle w:val="Rubrik2"/>
        <w:rPr>
          <w:color w:val="auto"/>
        </w:rPr>
      </w:pPr>
      <w:bookmarkStart w:id="14" w:name="_Toc34825982"/>
      <w:r w:rsidRPr="00C35841">
        <w:rPr>
          <w:color w:val="auto"/>
          <w:sz w:val="28"/>
        </w:rPr>
        <w:t>I</w:t>
      </w:r>
      <w:r w:rsidRPr="00C35841">
        <w:rPr>
          <w:color w:val="auto"/>
        </w:rPr>
        <w:t>NFEKTERADE SÅR</w:t>
      </w:r>
      <w:r w:rsidRPr="00C35841">
        <w:rPr>
          <w:color w:val="auto"/>
          <w:sz w:val="28"/>
        </w:rPr>
        <w:t xml:space="preserve">, </w:t>
      </w:r>
      <w:r w:rsidRPr="00C35841">
        <w:rPr>
          <w:color w:val="auto"/>
        </w:rPr>
        <w:t>PERSONAL</w:t>
      </w:r>
      <w:bookmarkEnd w:id="14"/>
    </w:p>
    <w:p w14:paraId="158CD835" w14:textId="7562D0DB" w:rsidR="00FB0A25" w:rsidRPr="00C35841" w:rsidRDefault="004830CF">
      <w:pPr>
        <w:pStyle w:val="Brdtext"/>
        <w:spacing w:line="276" w:lineRule="auto"/>
        <w:ind w:left="176" w:right="837"/>
      </w:pPr>
      <w:r w:rsidRPr="00C35841">
        <w:t>Om du har ett infekterat sår/nagelbandsinfektion/böld på dina händer så är det en smittorisk</w:t>
      </w:r>
      <w:r w:rsidRPr="00C35841">
        <w:rPr>
          <w:b/>
        </w:rPr>
        <w:t xml:space="preserve">. </w:t>
      </w:r>
      <w:r w:rsidRPr="00C35841">
        <w:t>Viktigt är att inte arbeta med infektionskänsliga vårdtagare eller mathantering. Det gä</w:t>
      </w:r>
      <w:r w:rsidRPr="00C35841">
        <w:t>ller även när du har tarminfektion (magsjuka) kräkningar/diarré.</w:t>
      </w:r>
    </w:p>
    <w:p w14:paraId="574F1682" w14:textId="77777777" w:rsidR="00FB0A25" w:rsidRPr="00C35841" w:rsidRDefault="004830CF" w:rsidP="00C35841">
      <w:pPr>
        <w:pStyle w:val="Rubrik2"/>
        <w:rPr>
          <w:color w:val="auto"/>
        </w:rPr>
      </w:pPr>
      <w:bookmarkStart w:id="15" w:name="_bookmark8"/>
      <w:bookmarkStart w:id="16" w:name="_Toc34825983"/>
      <w:bookmarkEnd w:id="15"/>
      <w:r w:rsidRPr="00C35841">
        <w:rPr>
          <w:color w:val="auto"/>
          <w:sz w:val="28"/>
        </w:rPr>
        <w:t>S</w:t>
      </w:r>
      <w:r w:rsidRPr="00C35841">
        <w:rPr>
          <w:color w:val="auto"/>
        </w:rPr>
        <w:t>TÄDNING</w:t>
      </w:r>
      <w:r w:rsidRPr="00C35841">
        <w:rPr>
          <w:color w:val="auto"/>
          <w:sz w:val="28"/>
        </w:rPr>
        <w:t>/</w:t>
      </w:r>
      <w:r w:rsidRPr="00C35841">
        <w:rPr>
          <w:color w:val="auto"/>
        </w:rPr>
        <w:t>TVÄTT</w:t>
      </w:r>
      <w:bookmarkEnd w:id="16"/>
    </w:p>
    <w:p w14:paraId="101F6E58" w14:textId="77777777" w:rsidR="00FB0A25" w:rsidRPr="00C35841" w:rsidRDefault="004830CF">
      <w:pPr>
        <w:pStyle w:val="Brdtext"/>
        <w:spacing w:before="47" w:line="276" w:lineRule="auto"/>
        <w:ind w:left="176" w:right="1034"/>
      </w:pPr>
      <w:r w:rsidRPr="00C35841">
        <w:t>Städa med rengöringsmedel och vatten. Torka av ytor i vårdtagarens närhet samt toalettstol, spolknopp, tvättställ, kranar, hjälpmedel, ex rullstol, säng, sängbord och dörrhandtag, med ytdesinfektionsmedel 45+ .Hjälpmedel skall alltid rengöras och desinfekt</w:t>
      </w:r>
      <w:r w:rsidRPr="00C35841">
        <w:t>eras, som rullstolar m.m.</w:t>
      </w:r>
    </w:p>
    <w:p w14:paraId="20D8D5C6" w14:textId="77777777" w:rsidR="00FB0A25" w:rsidRPr="00C35841" w:rsidRDefault="00FB0A25">
      <w:pPr>
        <w:pStyle w:val="Brdtext"/>
        <w:rPr>
          <w:sz w:val="26"/>
        </w:rPr>
      </w:pPr>
    </w:p>
    <w:p w14:paraId="398DE26C" w14:textId="77777777" w:rsidR="00FB0A25" w:rsidRPr="00C35841" w:rsidRDefault="004830CF" w:rsidP="00C35841">
      <w:pPr>
        <w:pStyle w:val="Rubrik2"/>
        <w:rPr>
          <w:color w:val="auto"/>
        </w:rPr>
      </w:pPr>
      <w:bookmarkStart w:id="17" w:name="_bookmark9"/>
      <w:bookmarkStart w:id="18" w:name="_Toc34825984"/>
      <w:bookmarkEnd w:id="17"/>
      <w:r w:rsidRPr="00C35841">
        <w:rPr>
          <w:color w:val="auto"/>
          <w:sz w:val="28"/>
        </w:rPr>
        <w:t>P</w:t>
      </w:r>
      <w:r w:rsidRPr="00C35841">
        <w:rPr>
          <w:color w:val="auto"/>
        </w:rPr>
        <w:t>UNKTDESINFEKTION</w:t>
      </w:r>
      <w:bookmarkEnd w:id="18"/>
    </w:p>
    <w:p w14:paraId="13342CBE" w14:textId="77777777" w:rsidR="00FB0A25" w:rsidRPr="00C35841" w:rsidRDefault="004830CF">
      <w:pPr>
        <w:pStyle w:val="Brdtext"/>
        <w:spacing w:before="47"/>
        <w:ind w:left="176"/>
      </w:pPr>
      <w:r w:rsidRPr="00C35841">
        <w:t>Torka omedelbart upp allt spill/stänk, därefter desinfektera ytan med ytdesinfektionsmedel</w:t>
      </w:r>
    </w:p>
    <w:p w14:paraId="53A530E4" w14:textId="77777777" w:rsidR="00FB0A25" w:rsidRPr="00C35841" w:rsidRDefault="004830CF">
      <w:pPr>
        <w:pStyle w:val="Brdtext"/>
        <w:spacing w:before="40"/>
        <w:ind w:left="176"/>
      </w:pPr>
      <w:r w:rsidRPr="00C35841">
        <w:t>+45.</w:t>
      </w:r>
    </w:p>
    <w:p w14:paraId="035179B1" w14:textId="77777777" w:rsidR="00FB0A25" w:rsidRPr="00C35841" w:rsidRDefault="00FB0A25">
      <w:pPr>
        <w:pStyle w:val="Brdtext"/>
        <w:spacing w:before="1"/>
        <w:rPr>
          <w:sz w:val="21"/>
        </w:rPr>
      </w:pPr>
    </w:p>
    <w:p w14:paraId="67B62D20" w14:textId="77777777" w:rsidR="00FB0A25" w:rsidRPr="00C35841" w:rsidRDefault="004830CF" w:rsidP="00C35841">
      <w:pPr>
        <w:pStyle w:val="Rubrik2"/>
        <w:rPr>
          <w:color w:val="auto"/>
        </w:rPr>
      </w:pPr>
      <w:bookmarkStart w:id="19" w:name="_bookmark10"/>
      <w:bookmarkStart w:id="20" w:name="_Toc34825985"/>
      <w:bookmarkEnd w:id="19"/>
      <w:r w:rsidRPr="00C35841">
        <w:rPr>
          <w:color w:val="auto"/>
          <w:sz w:val="28"/>
        </w:rPr>
        <w:t>T</w:t>
      </w:r>
      <w:r w:rsidRPr="00C35841">
        <w:rPr>
          <w:color w:val="auto"/>
        </w:rPr>
        <w:t>VÄTT</w:t>
      </w:r>
      <w:bookmarkEnd w:id="20"/>
    </w:p>
    <w:p w14:paraId="52EE1CD0" w14:textId="51FDE771" w:rsidR="00FB0A25" w:rsidRPr="00C35841" w:rsidRDefault="004830CF">
      <w:pPr>
        <w:pStyle w:val="Brdtext"/>
        <w:spacing w:before="46" w:line="276" w:lineRule="auto"/>
        <w:ind w:left="176" w:right="1015"/>
      </w:pPr>
      <w:r w:rsidRPr="00C35841">
        <w:t>Tvätten är smittbärande och ska tas om hand omedelbart. Byt sängkläder ofta, speciellt hos den som har sår o</w:t>
      </w:r>
      <w:r w:rsidRPr="00C35841">
        <w:t xml:space="preserve">ch eksem. Tvätten läggs i plastpåse tillsluts direkt och tas till </w:t>
      </w:r>
      <w:r w:rsidR="00C35841" w:rsidRPr="00C35841">
        <w:t>tvätt utrymme</w:t>
      </w:r>
      <w:r w:rsidRPr="00C35841">
        <w:t xml:space="preserve"> alternativt tilltvättmaskin direkt. Tvätta vårdtagarens kläder separat och omedelbart.</w:t>
      </w:r>
    </w:p>
    <w:p w14:paraId="13D42F88" w14:textId="77777777" w:rsidR="00FB0A25" w:rsidRPr="00C35841" w:rsidRDefault="004830CF" w:rsidP="00C35841">
      <w:pPr>
        <w:pStyle w:val="Rubrik2"/>
        <w:rPr>
          <w:color w:val="auto"/>
        </w:rPr>
      </w:pPr>
      <w:bookmarkStart w:id="21" w:name="_bookmark11"/>
      <w:bookmarkStart w:id="22" w:name="_Toc34825986"/>
      <w:bookmarkEnd w:id="21"/>
      <w:r w:rsidRPr="00C35841">
        <w:rPr>
          <w:color w:val="auto"/>
          <w:sz w:val="28"/>
        </w:rPr>
        <w:t>A</w:t>
      </w:r>
      <w:r w:rsidRPr="00C35841">
        <w:rPr>
          <w:color w:val="auto"/>
        </w:rPr>
        <w:t>VFALL</w:t>
      </w:r>
      <w:bookmarkEnd w:id="22"/>
    </w:p>
    <w:p w14:paraId="4E303153" w14:textId="4BDE2BBF" w:rsidR="00FB0A25" w:rsidRPr="00C35841" w:rsidRDefault="004830CF">
      <w:pPr>
        <w:pStyle w:val="Brdtext"/>
        <w:spacing w:before="44" w:line="278" w:lineRule="auto"/>
        <w:ind w:left="176" w:right="2509"/>
      </w:pPr>
      <w:r w:rsidRPr="00C35841">
        <w:t xml:space="preserve">Släng </w:t>
      </w:r>
      <w:r w:rsidR="00C35841" w:rsidRPr="00C35841">
        <w:t>engångsmaterial</w:t>
      </w:r>
      <w:r w:rsidRPr="00C35841">
        <w:t xml:space="preserve"> i plastpåse som försluts direkt. Exempelvis </w:t>
      </w:r>
      <w:r w:rsidR="00C35841" w:rsidRPr="00C35841">
        <w:t>inkontinensmaterial,</w:t>
      </w:r>
      <w:r w:rsidRPr="00C35841">
        <w:t xml:space="preserve"> omläggni</w:t>
      </w:r>
      <w:r w:rsidRPr="00C35841">
        <w:t>ngsmaterial etc. Påsen hanteras som vanligt avfall och slängs direkt</w:t>
      </w:r>
    </w:p>
    <w:p w14:paraId="29E10A7B" w14:textId="77777777" w:rsidR="00FB0A25" w:rsidRPr="00C35841" w:rsidRDefault="00FB0A25">
      <w:pPr>
        <w:pStyle w:val="Brdtext"/>
        <w:rPr>
          <w:sz w:val="26"/>
        </w:rPr>
      </w:pPr>
    </w:p>
    <w:p w14:paraId="395BD58B" w14:textId="77777777" w:rsidR="00FB0A25" w:rsidRPr="00C35841" w:rsidRDefault="004830CF" w:rsidP="00C35841">
      <w:pPr>
        <w:pStyle w:val="Rubrik2"/>
        <w:rPr>
          <w:color w:val="auto"/>
        </w:rPr>
      </w:pPr>
      <w:bookmarkStart w:id="23" w:name="_bookmark12"/>
      <w:bookmarkStart w:id="24" w:name="_Toc34825987"/>
      <w:bookmarkEnd w:id="23"/>
      <w:r w:rsidRPr="00C35841">
        <w:rPr>
          <w:color w:val="auto"/>
          <w:sz w:val="28"/>
        </w:rPr>
        <w:t>M</w:t>
      </w:r>
      <w:r w:rsidRPr="00C35841">
        <w:rPr>
          <w:color w:val="auto"/>
        </w:rPr>
        <w:t>ÅLTIDER</w:t>
      </w:r>
      <w:r w:rsidRPr="00C35841">
        <w:rPr>
          <w:color w:val="auto"/>
          <w:sz w:val="28"/>
        </w:rPr>
        <w:t>/</w:t>
      </w:r>
      <w:r w:rsidRPr="00C35841">
        <w:rPr>
          <w:color w:val="auto"/>
        </w:rPr>
        <w:t>MATHANTERING</w:t>
      </w:r>
      <w:bookmarkEnd w:id="24"/>
    </w:p>
    <w:p w14:paraId="131C0C91" w14:textId="18AD251B" w:rsidR="00FB0A25" w:rsidRPr="00C35841" w:rsidRDefault="004830CF">
      <w:pPr>
        <w:pStyle w:val="Brdtext"/>
        <w:spacing w:before="47" w:line="276" w:lineRule="auto"/>
        <w:ind w:left="176" w:right="1009"/>
      </w:pPr>
      <w:r w:rsidRPr="00C35841">
        <w:t xml:space="preserve">Vårdtagaren kan äta tillsammans med andra under förutsättning att eventuella sår är väl täckta och en noggrann handdesinfektion utförts på </w:t>
      </w:r>
      <w:r w:rsidR="00C35841" w:rsidRPr="00C35841">
        <w:t>omsorgstagaren.</w:t>
      </w:r>
      <w:r w:rsidRPr="00C35841">
        <w:t xml:space="preserve"> Det är inte</w:t>
      </w:r>
      <w:r w:rsidRPr="00C35841">
        <w:t xml:space="preserve"> lämpligt att hantera matlagning om personen fått hjälp med nedre toalett strax innan. Där bör om möjligt arbetsfördelning ske</w:t>
      </w:r>
    </w:p>
    <w:p w14:paraId="361ACCB3" w14:textId="77777777" w:rsidR="00FB0A25" w:rsidRPr="00C35841" w:rsidRDefault="00FB0A25">
      <w:pPr>
        <w:pStyle w:val="Brdtext"/>
        <w:spacing w:before="2"/>
        <w:rPr>
          <w:sz w:val="28"/>
        </w:rPr>
      </w:pPr>
    </w:p>
    <w:p w14:paraId="3D2BC771" w14:textId="77777777" w:rsidR="00FB0A25" w:rsidRPr="00C35841" w:rsidRDefault="004830CF">
      <w:pPr>
        <w:spacing w:line="276" w:lineRule="auto"/>
        <w:ind w:left="176" w:right="900"/>
        <w:rPr>
          <w:b/>
          <w:sz w:val="24"/>
        </w:rPr>
      </w:pPr>
      <w:r w:rsidRPr="00C35841">
        <w:rPr>
          <w:b/>
          <w:sz w:val="24"/>
        </w:rPr>
        <w:t>Anhöriga/besökare behöver inte vidta några speciella åtgärder förutom handhygien och därtill handsprit. Om anhörig/närstående är delaktig i den direkta vården skall basala hygienrutiner tillämpas. Anhörig som hjälpt till med hygien ska inte hjälpa till kri</w:t>
      </w:r>
      <w:r w:rsidRPr="00C35841">
        <w:rPr>
          <w:b/>
          <w:sz w:val="24"/>
        </w:rPr>
        <w:t>ng matsituationen</w:t>
      </w:r>
    </w:p>
    <w:p w14:paraId="5919C2FD" w14:textId="77777777" w:rsidR="00FB0A25" w:rsidRPr="00C35841" w:rsidRDefault="00FB0A25">
      <w:pPr>
        <w:pStyle w:val="Brdtext"/>
        <w:spacing w:before="10"/>
        <w:rPr>
          <w:b/>
          <w:sz w:val="18"/>
        </w:rPr>
      </w:pPr>
    </w:p>
    <w:tbl>
      <w:tblPr>
        <w:tblStyle w:val="TableNormal"/>
        <w:tblW w:w="0" w:type="auto"/>
        <w:tblInd w:w="10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585"/>
        <w:gridCol w:w="2588"/>
        <w:gridCol w:w="2268"/>
        <w:gridCol w:w="853"/>
        <w:gridCol w:w="1558"/>
      </w:tblGrid>
      <w:tr w:rsidR="00C35841" w:rsidRPr="00C35841" w14:paraId="4DB6BE06" w14:textId="77777777">
        <w:trPr>
          <w:trHeight w:hRule="exact" w:val="506"/>
        </w:trPr>
        <w:tc>
          <w:tcPr>
            <w:tcW w:w="2585" w:type="dxa"/>
            <w:shd w:val="clear" w:color="auto" w:fill="C5D9F0"/>
          </w:tcPr>
          <w:p w14:paraId="4C5A5414" w14:textId="77777777" w:rsidR="00FB0A25" w:rsidRPr="00C35841" w:rsidRDefault="004830CF">
            <w:pPr>
              <w:pStyle w:val="TableParagraph"/>
              <w:spacing w:before="2" w:line="247" w:lineRule="exact"/>
              <w:ind w:left="64"/>
            </w:pPr>
            <w:r w:rsidRPr="00C35841">
              <w:t>ÄLVSBYNS KOMMUN</w:t>
            </w:r>
          </w:p>
          <w:p w14:paraId="405859E2" w14:textId="77777777" w:rsidR="00FB0A25" w:rsidRPr="00C35841" w:rsidRDefault="004830CF">
            <w:pPr>
              <w:pStyle w:val="TableParagraph"/>
              <w:ind w:left="64"/>
            </w:pPr>
            <w:r w:rsidRPr="00C35841">
              <w:t>Socialtjänsten</w:t>
            </w:r>
          </w:p>
        </w:tc>
        <w:tc>
          <w:tcPr>
            <w:tcW w:w="2588" w:type="dxa"/>
          </w:tcPr>
          <w:p w14:paraId="187D0C0B" w14:textId="77777777" w:rsidR="00FB0A25" w:rsidRPr="00C35841" w:rsidRDefault="004830CF">
            <w:pPr>
              <w:pStyle w:val="TableParagraph"/>
              <w:spacing w:before="2"/>
              <w:ind w:right="1277"/>
            </w:pPr>
            <w:r w:rsidRPr="00C35841">
              <w:rPr>
                <w:spacing w:val="-7"/>
              </w:rPr>
              <w:t xml:space="preserve">Upprättat </w:t>
            </w:r>
            <w:r w:rsidRPr="00C35841">
              <w:rPr>
                <w:spacing w:val="-6"/>
              </w:rPr>
              <w:t xml:space="preserve">(dat.) </w:t>
            </w:r>
            <w:r w:rsidRPr="00C35841">
              <w:rPr>
                <w:spacing w:val="-6"/>
              </w:rPr>
              <w:t>2014</w:t>
            </w:r>
          </w:p>
        </w:tc>
        <w:tc>
          <w:tcPr>
            <w:tcW w:w="2268" w:type="dxa"/>
          </w:tcPr>
          <w:p w14:paraId="1043CCC7" w14:textId="27776FDA" w:rsidR="00FB0A25" w:rsidRPr="00C35841" w:rsidRDefault="004830CF">
            <w:pPr>
              <w:pStyle w:val="TableParagraph"/>
              <w:spacing w:before="2"/>
              <w:ind w:right="578"/>
            </w:pPr>
            <w:r w:rsidRPr="00C35841">
              <w:rPr>
                <w:spacing w:val="-7"/>
              </w:rPr>
              <w:t xml:space="preserve">Giltigt </w:t>
            </w:r>
            <w:r w:rsidRPr="00C35841">
              <w:rPr>
                <w:spacing w:val="-5"/>
              </w:rPr>
              <w:t xml:space="preserve">(till </w:t>
            </w:r>
            <w:r w:rsidRPr="00C35841">
              <w:rPr>
                <w:spacing w:val="-7"/>
              </w:rPr>
              <w:t xml:space="preserve">och </w:t>
            </w:r>
            <w:r w:rsidRPr="00C35841">
              <w:rPr>
                <w:spacing w:val="-6"/>
              </w:rPr>
              <w:t xml:space="preserve">med) </w:t>
            </w:r>
            <w:r w:rsidR="00C35841" w:rsidRPr="00C35841">
              <w:rPr>
                <w:spacing w:val="-8"/>
              </w:rPr>
              <w:t>2020-12-31</w:t>
            </w:r>
          </w:p>
        </w:tc>
        <w:tc>
          <w:tcPr>
            <w:tcW w:w="2410" w:type="dxa"/>
            <w:gridSpan w:val="2"/>
          </w:tcPr>
          <w:p w14:paraId="1413AC69" w14:textId="77777777" w:rsidR="00FB0A25" w:rsidRPr="00C35841" w:rsidRDefault="004830CF">
            <w:pPr>
              <w:pStyle w:val="TableParagraph"/>
              <w:spacing w:before="2" w:line="247" w:lineRule="exact"/>
            </w:pPr>
            <w:r w:rsidRPr="00C35841">
              <w:t>Senast reviderat (dat.)</w:t>
            </w:r>
          </w:p>
          <w:p w14:paraId="51CA01E0" w14:textId="2A764EE6" w:rsidR="00FB0A25" w:rsidRPr="00C35841" w:rsidRDefault="00C35841">
            <w:pPr>
              <w:pStyle w:val="TableParagraph"/>
            </w:pPr>
            <w:r w:rsidRPr="00C35841">
              <w:t>2020-03-10</w:t>
            </w:r>
          </w:p>
        </w:tc>
      </w:tr>
      <w:tr w:rsidR="00C35841" w:rsidRPr="00C35841" w14:paraId="7FF4812B" w14:textId="77777777">
        <w:trPr>
          <w:trHeight w:hRule="exact" w:val="504"/>
        </w:trPr>
        <w:tc>
          <w:tcPr>
            <w:tcW w:w="5173" w:type="dxa"/>
            <w:gridSpan w:val="2"/>
          </w:tcPr>
          <w:p w14:paraId="76A4C93D" w14:textId="77777777" w:rsidR="00FB0A25" w:rsidRPr="00C35841" w:rsidRDefault="004830CF">
            <w:pPr>
              <w:pStyle w:val="TableParagraph"/>
              <w:ind w:left="64" w:right="4006"/>
            </w:pPr>
            <w:r w:rsidRPr="00C35841">
              <w:t xml:space="preserve">Upprättat av </w:t>
            </w:r>
            <w:r w:rsidRPr="00C35841">
              <w:t>MAS</w:t>
            </w:r>
          </w:p>
        </w:tc>
        <w:tc>
          <w:tcPr>
            <w:tcW w:w="4679" w:type="dxa"/>
            <w:gridSpan w:val="3"/>
          </w:tcPr>
          <w:p w14:paraId="2AC919EE" w14:textId="77777777" w:rsidR="00FB0A25" w:rsidRPr="00C35841" w:rsidRDefault="004830CF">
            <w:pPr>
              <w:pStyle w:val="TableParagraph"/>
              <w:ind w:right="3651"/>
            </w:pPr>
            <w:r w:rsidRPr="00C35841">
              <w:t xml:space="preserve">Beslutat av </w:t>
            </w:r>
            <w:r w:rsidRPr="00C35841">
              <w:t>MAS</w:t>
            </w:r>
          </w:p>
        </w:tc>
      </w:tr>
      <w:tr w:rsidR="00C35841" w:rsidRPr="00C35841" w14:paraId="182BDF08" w14:textId="77777777">
        <w:trPr>
          <w:trHeight w:hRule="exact" w:val="506"/>
        </w:trPr>
        <w:tc>
          <w:tcPr>
            <w:tcW w:w="5173" w:type="dxa"/>
            <w:gridSpan w:val="2"/>
          </w:tcPr>
          <w:p w14:paraId="620C5A49" w14:textId="77777777" w:rsidR="00FB0A25" w:rsidRPr="00C35841" w:rsidRDefault="004830CF">
            <w:pPr>
              <w:pStyle w:val="TableParagraph"/>
              <w:ind w:left="64"/>
            </w:pPr>
            <w:r w:rsidRPr="00C35841">
              <w:t>Dokumentnamn</w:t>
            </w:r>
          </w:p>
          <w:p w14:paraId="0EF0928A" w14:textId="77777777" w:rsidR="00FB0A25" w:rsidRPr="00C35841" w:rsidRDefault="004830CF">
            <w:pPr>
              <w:pStyle w:val="TableParagraph"/>
              <w:spacing w:before="2"/>
              <w:ind w:left="64"/>
            </w:pPr>
            <w:r w:rsidRPr="00C35841">
              <w:t>Basal hygien MRSA ESBL.docx</w:t>
            </w:r>
          </w:p>
        </w:tc>
        <w:tc>
          <w:tcPr>
            <w:tcW w:w="3121" w:type="dxa"/>
            <w:gridSpan w:val="2"/>
          </w:tcPr>
          <w:p w14:paraId="3E3280D0" w14:textId="77777777" w:rsidR="00FB0A25" w:rsidRPr="00C35841" w:rsidRDefault="004830CF">
            <w:pPr>
              <w:pStyle w:val="TableParagraph"/>
              <w:spacing w:line="242" w:lineRule="auto"/>
              <w:ind w:right="1826"/>
            </w:pPr>
            <w:r w:rsidRPr="00C35841">
              <w:t xml:space="preserve">Dokumenttyp </w:t>
            </w:r>
            <w:r w:rsidRPr="00C35841">
              <w:t>rutin</w:t>
            </w:r>
          </w:p>
        </w:tc>
        <w:tc>
          <w:tcPr>
            <w:tcW w:w="1558" w:type="dxa"/>
          </w:tcPr>
          <w:p w14:paraId="32848CBF" w14:textId="77777777" w:rsidR="00FB0A25" w:rsidRPr="00C35841" w:rsidRDefault="00FB0A25">
            <w:pPr>
              <w:pStyle w:val="TableParagraph"/>
              <w:spacing w:before="8"/>
              <w:ind w:left="0"/>
              <w:rPr>
                <w:rFonts w:ascii="Times New Roman"/>
                <w:b/>
                <w:sz w:val="21"/>
              </w:rPr>
            </w:pPr>
          </w:p>
          <w:p w14:paraId="2218456B" w14:textId="77777777" w:rsidR="00FB0A25" w:rsidRPr="00C35841" w:rsidRDefault="004830CF">
            <w:pPr>
              <w:pStyle w:val="TableParagraph"/>
              <w:ind w:left="0" w:right="58"/>
              <w:jc w:val="right"/>
            </w:pPr>
            <w:r w:rsidRPr="00C35841">
              <w:t>4 (4)</w:t>
            </w:r>
          </w:p>
        </w:tc>
      </w:tr>
    </w:tbl>
    <w:p w14:paraId="6618027B" w14:textId="77777777" w:rsidR="00000000" w:rsidRPr="00C35841" w:rsidRDefault="004830CF"/>
    <w:sectPr w:rsidR="00000000" w:rsidRPr="00C35841">
      <w:pgSz w:w="11910" w:h="16840"/>
      <w:pgMar w:top="1900" w:right="580" w:bottom="280" w:left="124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B29E3" w14:textId="77777777" w:rsidR="00000000" w:rsidRDefault="004830CF">
      <w:r>
        <w:separator/>
      </w:r>
    </w:p>
  </w:endnote>
  <w:endnote w:type="continuationSeparator" w:id="0">
    <w:p w14:paraId="521A4FB2" w14:textId="77777777" w:rsidR="00000000" w:rsidRDefault="0048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C4E71" w14:textId="77777777" w:rsidR="00000000" w:rsidRDefault="004830CF">
      <w:r>
        <w:separator/>
      </w:r>
    </w:p>
  </w:footnote>
  <w:footnote w:type="continuationSeparator" w:id="0">
    <w:p w14:paraId="31536A43" w14:textId="77777777" w:rsidR="00000000" w:rsidRDefault="0048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8AB9" w14:textId="77777777" w:rsidR="00FB0A25" w:rsidRDefault="004830CF">
    <w:pPr>
      <w:pStyle w:val="Brdtext"/>
      <w:spacing w:line="14" w:lineRule="auto"/>
      <w:rPr>
        <w:sz w:val="20"/>
      </w:rPr>
    </w:pPr>
    <w:r>
      <w:rPr>
        <w:noProof/>
      </w:rPr>
      <w:drawing>
        <wp:anchor distT="0" distB="0" distL="0" distR="0" simplePos="0" relativeHeight="251655168" behindDoc="1" locked="0" layoutInCell="1" allowOverlap="1" wp14:anchorId="046B2703" wp14:editId="1DC45C48">
          <wp:simplePos x="0" y="0"/>
          <wp:positionH relativeFrom="page">
            <wp:posOffset>899794</wp:posOffset>
          </wp:positionH>
          <wp:positionV relativeFrom="page">
            <wp:posOffset>449579</wp:posOffset>
          </wp:positionV>
          <wp:extent cx="662305" cy="7569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62305" cy="7569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DD7B" w14:textId="77777777" w:rsidR="00FB0A25" w:rsidRDefault="00FB0A25">
    <w:pPr>
      <w:pStyle w:val="Brd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DA702" w14:textId="77777777" w:rsidR="00FB0A25" w:rsidRDefault="004830CF">
    <w:pPr>
      <w:pStyle w:val="Brdtext"/>
      <w:spacing w:line="14" w:lineRule="auto"/>
      <w:rPr>
        <w:sz w:val="20"/>
      </w:rPr>
    </w:pPr>
    <w:r>
      <w:rPr>
        <w:noProof/>
      </w:rPr>
      <w:drawing>
        <wp:anchor distT="0" distB="0" distL="0" distR="0" simplePos="0" relativeHeight="251659264" behindDoc="1" locked="0" layoutInCell="1" allowOverlap="1" wp14:anchorId="111506DB" wp14:editId="6EB4CB15">
          <wp:simplePos x="0" y="0"/>
          <wp:positionH relativeFrom="page">
            <wp:posOffset>899794</wp:posOffset>
          </wp:positionH>
          <wp:positionV relativeFrom="page">
            <wp:posOffset>449579</wp:posOffset>
          </wp:positionV>
          <wp:extent cx="662305" cy="75692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662305" cy="756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A1B6A"/>
    <w:multiLevelType w:val="hybridMultilevel"/>
    <w:tmpl w:val="F0C8E706"/>
    <w:lvl w:ilvl="0" w:tplc="4CA24852">
      <w:numFmt w:val="bullet"/>
      <w:lvlText w:val=""/>
      <w:lvlJc w:val="left"/>
      <w:pPr>
        <w:ind w:left="536" w:hanging="360"/>
      </w:pPr>
      <w:rPr>
        <w:rFonts w:ascii="Symbol" w:eastAsia="Symbol" w:hAnsi="Symbol" w:cs="Symbol" w:hint="default"/>
        <w:w w:val="100"/>
        <w:sz w:val="24"/>
        <w:szCs w:val="24"/>
      </w:rPr>
    </w:lvl>
    <w:lvl w:ilvl="1" w:tplc="C596A058">
      <w:numFmt w:val="bullet"/>
      <w:lvlText w:val="•"/>
      <w:lvlJc w:val="left"/>
      <w:pPr>
        <w:ind w:left="1494" w:hanging="360"/>
      </w:pPr>
      <w:rPr>
        <w:rFonts w:hint="default"/>
      </w:rPr>
    </w:lvl>
    <w:lvl w:ilvl="2" w:tplc="00AC34DE">
      <w:numFmt w:val="bullet"/>
      <w:lvlText w:val="•"/>
      <w:lvlJc w:val="left"/>
      <w:pPr>
        <w:ind w:left="2449" w:hanging="360"/>
      </w:pPr>
      <w:rPr>
        <w:rFonts w:hint="default"/>
      </w:rPr>
    </w:lvl>
    <w:lvl w:ilvl="3" w:tplc="92B47C86">
      <w:numFmt w:val="bullet"/>
      <w:lvlText w:val="•"/>
      <w:lvlJc w:val="left"/>
      <w:pPr>
        <w:ind w:left="3403" w:hanging="360"/>
      </w:pPr>
      <w:rPr>
        <w:rFonts w:hint="default"/>
      </w:rPr>
    </w:lvl>
    <w:lvl w:ilvl="4" w:tplc="C37E6E20">
      <w:numFmt w:val="bullet"/>
      <w:lvlText w:val="•"/>
      <w:lvlJc w:val="left"/>
      <w:pPr>
        <w:ind w:left="4358" w:hanging="360"/>
      </w:pPr>
      <w:rPr>
        <w:rFonts w:hint="default"/>
      </w:rPr>
    </w:lvl>
    <w:lvl w:ilvl="5" w:tplc="5992A798">
      <w:numFmt w:val="bullet"/>
      <w:lvlText w:val="•"/>
      <w:lvlJc w:val="left"/>
      <w:pPr>
        <w:ind w:left="5313" w:hanging="360"/>
      </w:pPr>
      <w:rPr>
        <w:rFonts w:hint="default"/>
      </w:rPr>
    </w:lvl>
    <w:lvl w:ilvl="6" w:tplc="147E80B4">
      <w:numFmt w:val="bullet"/>
      <w:lvlText w:val="•"/>
      <w:lvlJc w:val="left"/>
      <w:pPr>
        <w:ind w:left="6267" w:hanging="360"/>
      </w:pPr>
      <w:rPr>
        <w:rFonts w:hint="default"/>
      </w:rPr>
    </w:lvl>
    <w:lvl w:ilvl="7" w:tplc="F4C6FFCC">
      <w:numFmt w:val="bullet"/>
      <w:lvlText w:val="•"/>
      <w:lvlJc w:val="left"/>
      <w:pPr>
        <w:ind w:left="7222" w:hanging="360"/>
      </w:pPr>
      <w:rPr>
        <w:rFonts w:hint="default"/>
      </w:rPr>
    </w:lvl>
    <w:lvl w:ilvl="8" w:tplc="F13C4FA0">
      <w:numFmt w:val="bullet"/>
      <w:lvlText w:val="•"/>
      <w:lvlJc w:val="left"/>
      <w:pPr>
        <w:ind w:left="817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B0A25"/>
    <w:rsid w:val="004830CF"/>
    <w:rsid w:val="009C07D8"/>
    <w:rsid w:val="00C35841"/>
    <w:rsid w:val="00D61EC0"/>
    <w:rsid w:val="00FB0A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8AEB"/>
  <w15:docId w15:val="{A19AC0EB-A850-43DF-976A-86D9A2FB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paragraph" w:styleId="Rubrik1">
    <w:name w:val="heading 1"/>
    <w:basedOn w:val="Normal"/>
    <w:next w:val="Normal"/>
    <w:link w:val="Rubrik1Char"/>
    <w:uiPriority w:val="9"/>
    <w:qFormat/>
    <w:rsid w:val="00C3584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C358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pPr>
      <w:ind w:left="536" w:right="878" w:hanging="360"/>
    </w:pPr>
  </w:style>
  <w:style w:type="paragraph" w:customStyle="1" w:styleId="TableParagraph">
    <w:name w:val="Table Paragraph"/>
    <w:basedOn w:val="Normal"/>
    <w:uiPriority w:val="1"/>
    <w:qFormat/>
    <w:pPr>
      <w:ind w:left="67"/>
    </w:pPr>
    <w:rPr>
      <w:rFonts w:ascii="Garamond" w:eastAsia="Garamond" w:hAnsi="Garamond" w:cs="Garamond"/>
    </w:rPr>
  </w:style>
  <w:style w:type="character" w:customStyle="1" w:styleId="Rubrik1Char">
    <w:name w:val="Rubrik 1 Char"/>
    <w:basedOn w:val="Standardstycketeckensnitt"/>
    <w:link w:val="Rubrik1"/>
    <w:uiPriority w:val="9"/>
    <w:rsid w:val="00C35841"/>
    <w:rPr>
      <w:rFonts w:asciiTheme="majorHAnsi" w:eastAsiaTheme="majorEastAsia" w:hAnsiTheme="majorHAnsi" w:cstheme="majorBidi"/>
      <w:color w:val="365F91" w:themeColor="accent1" w:themeShade="BF"/>
      <w:sz w:val="32"/>
      <w:szCs w:val="32"/>
      <w:lang w:val="sv-SE"/>
    </w:rPr>
  </w:style>
  <w:style w:type="character" w:customStyle="1" w:styleId="Rubrik2Char">
    <w:name w:val="Rubrik 2 Char"/>
    <w:basedOn w:val="Standardstycketeckensnitt"/>
    <w:link w:val="Rubrik2"/>
    <w:uiPriority w:val="9"/>
    <w:rsid w:val="00C35841"/>
    <w:rPr>
      <w:rFonts w:asciiTheme="majorHAnsi" w:eastAsiaTheme="majorEastAsia" w:hAnsiTheme="majorHAnsi" w:cstheme="majorBidi"/>
      <w:color w:val="365F91" w:themeColor="accent1" w:themeShade="BF"/>
      <w:sz w:val="26"/>
      <w:szCs w:val="26"/>
      <w:lang w:val="sv-SE"/>
    </w:rPr>
  </w:style>
  <w:style w:type="paragraph" w:styleId="Innehllsfrteckningsrubrik">
    <w:name w:val="TOC Heading"/>
    <w:basedOn w:val="Rubrik1"/>
    <w:next w:val="Normal"/>
    <w:uiPriority w:val="39"/>
    <w:unhideWhenUsed/>
    <w:qFormat/>
    <w:rsid w:val="00C35841"/>
    <w:pPr>
      <w:widowControl/>
      <w:autoSpaceDE/>
      <w:autoSpaceDN/>
      <w:spacing w:line="259" w:lineRule="auto"/>
      <w:outlineLvl w:val="9"/>
    </w:pPr>
    <w:rPr>
      <w:lang w:eastAsia="sv-SE"/>
    </w:rPr>
  </w:style>
  <w:style w:type="paragraph" w:styleId="Innehll2">
    <w:name w:val="toc 2"/>
    <w:basedOn w:val="Normal"/>
    <w:next w:val="Normal"/>
    <w:autoRedefine/>
    <w:uiPriority w:val="39"/>
    <w:unhideWhenUsed/>
    <w:rsid w:val="00C35841"/>
    <w:pPr>
      <w:spacing w:after="100"/>
      <w:ind w:left="220"/>
    </w:pPr>
  </w:style>
  <w:style w:type="character" w:styleId="Hyperlnk">
    <w:name w:val="Hyperlink"/>
    <w:basedOn w:val="Standardstycketeckensnitt"/>
    <w:uiPriority w:val="99"/>
    <w:unhideWhenUsed/>
    <w:rsid w:val="00C358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4094F-729F-4B97-9BC8-1C347DCC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1283</Words>
  <Characters>6806</Characters>
  <Application>Microsoft Office Word</Application>
  <DocSecurity>0</DocSecurity>
  <Lines>56</Lines>
  <Paragraphs>16</Paragraphs>
  <ScaleCrop>false</ScaleCrop>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dc:creator>
  <cp:lastModifiedBy>Annika Nilsson</cp:lastModifiedBy>
  <cp:revision>6</cp:revision>
  <dcterms:created xsi:type="dcterms:W3CDTF">2020-03-11T12:26:00Z</dcterms:created>
  <dcterms:modified xsi:type="dcterms:W3CDTF">2020-03-11T12:34:00Z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2016-06-03T00:00:00Z</vt:filetime>
  </property>
  <property fmtid="{D5CDD505-2E9C-101B-9397-08002B2CF9AE}" pid="3" name="Creator">
    <vt:lpwstr>Microsoft® Word 2010</vt:lpwstr>
  </property>
  <property fmtid="{D5CDD505-2E9C-101B-9397-08002B2CF9AE}" pid="4" name="LastSaved">
    <vt:filetime>2020-03-11T00:00:00Z</vt:filetime>
  </property>
</Properties>
</file>