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A0EE6" w14:textId="77777777" w:rsidR="00D3374C" w:rsidRDefault="00236508" w:rsidP="00043FE0">
      <w:pPr>
        <w:pStyle w:val="Ingetavstnd"/>
      </w:pPr>
      <w:r>
        <w:rPr>
          <w:noProof/>
          <w:lang w:eastAsia="sv-SE"/>
        </w:rPr>
        <w:drawing>
          <wp:inline distT="0" distB="0" distL="0" distR="0" wp14:anchorId="36DBF421" wp14:editId="2F315E38">
            <wp:extent cx="1548130" cy="54292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A71BB" w14:textId="77777777" w:rsidR="00D3374C" w:rsidRDefault="00D3374C">
      <w:pPr>
        <w:tabs>
          <w:tab w:val="left" w:pos="5245"/>
        </w:tabs>
      </w:pPr>
      <w:r>
        <w:tab/>
      </w:r>
    </w:p>
    <w:p w14:paraId="01AA0D85" w14:textId="77777777" w:rsidR="00D3374C" w:rsidRDefault="00D3374C">
      <w:pPr>
        <w:tabs>
          <w:tab w:val="left" w:pos="5245"/>
          <w:tab w:val="left" w:pos="7825"/>
        </w:tabs>
      </w:pPr>
      <w:r>
        <w:t>Ulla Lundberg</w:t>
      </w:r>
      <w:r>
        <w:tab/>
      </w:r>
      <w:r>
        <w:rPr>
          <w:smallCaps/>
          <w:sz w:val="18"/>
        </w:rPr>
        <w:t>Datum</w:t>
      </w:r>
      <w:r>
        <w:tab/>
      </w:r>
      <w:proofErr w:type="spellStart"/>
      <w:r>
        <w:rPr>
          <w:smallCaps/>
          <w:sz w:val="18"/>
        </w:rPr>
        <w:t>Diarienr</w:t>
      </w:r>
      <w:proofErr w:type="spellEnd"/>
    </w:p>
    <w:p w14:paraId="73D56115" w14:textId="2E63A87C" w:rsidR="00D3374C" w:rsidRDefault="00E97089">
      <w:pPr>
        <w:tabs>
          <w:tab w:val="left" w:pos="5245"/>
          <w:tab w:val="left" w:pos="7825"/>
        </w:tabs>
      </w:pPr>
      <w:r>
        <w:t>Tel: 0929-171 37</w:t>
      </w:r>
      <w:r>
        <w:tab/>
      </w:r>
      <w:r w:rsidR="003C1902">
        <w:t>2020-12-08</w:t>
      </w:r>
      <w:r w:rsidR="00D3374C">
        <w:tab/>
      </w:r>
    </w:p>
    <w:p w14:paraId="5BFA648E" w14:textId="77777777" w:rsidR="00D3374C" w:rsidRDefault="00D3374C"/>
    <w:p w14:paraId="2FF07F9E" w14:textId="77777777" w:rsidR="00D3374C" w:rsidRDefault="00D3374C">
      <w:r>
        <w:rPr>
          <w:sz w:val="20"/>
        </w:rPr>
        <w:t>För kännedom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>Kommunchef</w:t>
      </w:r>
    </w:p>
    <w:p w14:paraId="385C96AF" w14:textId="77777777" w:rsidR="00D3374C" w:rsidRDefault="00D3374C">
      <w:r>
        <w:rPr>
          <w:sz w:val="20"/>
        </w:rPr>
        <w:t>Anneli Lindmark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01C83">
        <w:t>Social- och skolchef</w:t>
      </w:r>
    </w:p>
    <w:p w14:paraId="530D7996" w14:textId="77777777" w:rsidR="00D3374C" w:rsidRDefault="00E97089">
      <w:r>
        <w:rPr>
          <w:sz w:val="20"/>
        </w:rPr>
        <w:t>Tim Berggren</w:t>
      </w:r>
      <w:r w:rsidR="00D3374C">
        <w:rPr>
          <w:sz w:val="20"/>
        </w:rPr>
        <w:tab/>
      </w:r>
      <w:r w:rsidR="00D3374C">
        <w:rPr>
          <w:sz w:val="20"/>
        </w:rPr>
        <w:tab/>
      </w:r>
      <w:r>
        <w:rPr>
          <w:sz w:val="20"/>
        </w:rPr>
        <w:tab/>
      </w:r>
      <w:r w:rsidR="00D3374C">
        <w:rPr>
          <w:sz w:val="20"/>
        </w:rPr>
        <w:tab/>
      </w:r>
      <w:r w:rsidR="00D3374C">
        <w:t>Enhetschefer</w:t>
      </w:r>
    </w:p>
    <w:p w14:paraId="46FE4A4E" w14:textId="77777777" w:rsidR="00D3374C" w:rsidRPr="00301C83" w:rsidRDefault="00D3374C">
      <w:r>
        <w:rPr>
          <w:sz w:val="20"/>
        </w:rPr>
        <w:t>Ulla-Gun Isaksson</w:t>
      </w:r>
      <w:r w:rsidR="00301C83">
        <w:rPr>
          <w:sz w:val="20"/>
        </w:rPr>
        <w:tab/>
      </w:r>
      <w:r w:rsidR="00301C83">
        <w:rPr>
          <w:sz w:val="20"/>
        </w:rPr>
        <w:tab/>
      </w:r>
      <w:r w:rsidR="00301C83">
        <w:rPr>
          <w:sz w:val="20"/>
        </w:rPr>
        <w:tab/>
      </w:r>
      <w:r w:rsidR="00301C83" w:rsidRPr="00301C83">
        <w:t>Personalchef</w:t>
      </w:r>
    </w:p>
    <w:p w14:paraId="247571DF" w14:textId="33DBA4F2" w:rsidR="00D3374C" w:rsidRDefault="003C1902">
      <w:pPr>
        <w:rPr>
          <w:sz w:val="20"/>
        </w:rPr>
      </w:pPr>
      <w:r>
        <w:rPr>
          <w:sz w:val="20"/>
        </w:rPr>
        <w:t>Michelle Engman</w:t>
      </w:r>
    </w:p>
    <w:p w14:paraId="489E4231" w14:textId="77777777" w:rsidR="00825302" w:rsidRDefault="00825302">
      <w:pPr>
        <w:rPr>
          <w:sz w:val="20"/>
        </w:rPr>
      </w:pPr>
      <w:r>
        <w:rPr>
          <w:sz w:val="20"/>
        </w:rPr>
        <w:t>Susanne Häggroth</w:t>
      </w:r>
    </w:p>
    <w:p w14:paraId="7A5E24E5" w14:textId="43266557" w:rsidR="00825302" w:rsidRDefault="003C1902">
      <w:pPr>
        <w:rPr>
          <w:sz w:val="20"/>
        </w:rPr>
      </w:pPr>
      <w:r>
        <w:rPr>
          <w:sz w:val="20"/>
        </w:rPr>
        <w:t>Elisabeth Bohman</w:t>
      </w:r>
    </w:p>
    <w:p w14:paraId="08BA4FE5" w14:textId="392A9E67" w:rsidR="00D3374C" w:rsidRDefault="00D3374C">
      <w:pPr>
        <w:rPr>
          <w:sz w:val="20"/>
        </w:rPr>
      </w:pPr>
    </w:p>
    <w:p w14:paraId="4B74038E" w14:textId="77777777" w:rsidR="00825302" w:rsidRDefault="00825302">
      <w:pPr>
        <w:rPr>
          <w:sz w:val="20"/>
        </w:rPr>
        <w:sectPr w:rsidR="00825302">
          <w:headerReference w:type="default" r:id="rId8"/>
          <w:footerReference w:type="even" r:id="rId9"/>
          <w:footerReference w:type="default" r:id="rId10"/>
          <w:pgSz w:w="11907" w:h="16840" w:code="9"/>
          <w:pgMar w:top="567" w:right="851" w:bottom="1440" w:left="1208" w:header="397" w:footer="340" w:gutter="0"/>
          <w:cols w:space="708"/>
          <w:docGrid w:linePitch="360"/>
        </w:sectPr>
      </w:pPr>
    </w:p>
    <w:p w14:paraId="3CB93487" w14:textId="77777777" w:rsidR="00D3374C" w:rsidRDefault="00D3374C"/>
    <w:p w14:paraId="282105FF" w14:textId="77777777" w:rsidR="00D3374C" w:rsidRDefault="00D3374C"/>
    <w:p w14:paraId="15EFD125" w14:textId="77777777" w:rsidR="00D3374C" w:rsidRDefault="00D3374C">
      <w:pPr>
        <w:sectPr w:rsidR="00D3374C">
          <w:type w:val="continuous"/>
          <w:pgSz w:w="11907" w:h="16840" w:code="9"/>
          <w:pgMar w:top="567" w:right="851" w:bottom="1440" w:left="6424" w:header="567" w:footer="567" w:gutter="0"/>
          <w:cols w:space="708"/>
          <w:docGrid w:linePitch="360"/>
        </w:sectPr>
      </w:pPr>
    </w:p>
    <w:p w14:paraId="2C373330" w14:textId="092657DE" w:rsidR="00236508" w:rsidRPr="00236508" w:rsidRDefault="00D3374C" w:rsidP="00236508">
      <w:pPr>
        <w:pStyle w:val="Rubrik1"/>
      </w:pPr>
      <w:r>
        <w:t xml:space="preserve">Tidplan och anvisningar för </w:t>
      </w:r>
      <w:r w:rsidR="003C1902">
        <w:t>årsredovisning och bok</w:t>
      </w:r>
      <w:r w:rsidR="003C1902">
        <w:softHyphen/>
        <w:t>slut 2020</w:t>
      </w:r>
    </w:p>
    <w:p w14:paraId="5CB37B7F" w14:textId="77777777" w:rsidR="00D3374C" w:rsidRDefault="00D3374C">
      <w:pPr>
        <w:ind w:left="1304"/>
      </w:pPr>
    </w:p>
    <w:p w14:paraId="6C95A6C7" w14:textId="02221513" w:rsidR="00D3374C" w:rsidRDefault="00D3374C">
      <w:pPr>
        <w:tabs>
          <w:tab w:val="left" w:pos="0"/>
          <w:tab w:val="left" w:pos="4818"/>
          <w:tab w:val="left" w:pos="6121"/>
          <w:tab w:val="left" w:pos="7426"/>
          <w:tab w:val="left" w:pos="8425"/>
          <w:tab w:val="left" w:pos="8730"/>
          <w:tab w:val="left" w:pos="10034"/>
        </w:tabs>
        <w:suppressAutoHyphens/>
        <w:rPr>
          <w:spacing w:val="-3"/>
        </w:rPr>
      </w:pPr>
      <w:r>
        <w:rPr>
          <w:spacing w:val="-3"/>
        </w:rPr>
        <w:t>Kommunens årsredovisning kommer a</w:t>
      </w:r>
      <w:r w:rsidR="00043FE0">
        <w:rPr>
          <w:spacing w:val="-3"/>
        </w:rPr>
        <w:t xml:space="preserve">tt behandlas av </w:t>
      </w:r>
      <w:r w:rsidR="00043FE0" w:rsidRPr="00956F2F">
        <w:rPr>
          <w:spacing w:val="-3"/>
        </w:rPr>
        <w:t xml:space="preserve">fullmäktige </w:t>
      </w:r>
      <w:r w:rsidR="00875990" w:rsidRPr="00956F2F">
        <w:rPr>
          <w:spacing w:val="-3"/>
        </w:rPr>
        <w:t>20</w:t>
      </w:r>
      <w:r w:rsidR="003C1902">
        <w:rPr>
          <w:spacing w:val="-3"/>
        </w:rPr>
        <w:t>21</w:t>
      </w:r>
      <w:r w:rsidR="00A32812" w:rsidRPr="00956F2F">
        <w:rPr>
          <w:spacing w:val="-3"/>
        </w:rPr>
        <w:t>-</w:t>
      </w:r>
      <w:r w:rsidR="008A1EC6">
        <w:rPr>
          <w:spacing w:val="-3"/>
        </w:rPr>
        <w:t>05-03</w:t>
      </w:r>
      <w:r w:rsidR="00886441" w:rsidRPr="00956F2F">
        <w:rPr>
          <w:spacing w:val="-3"/>
        </w:rPr>
        <w:t>.</w:t>
      </w:r>
      <w:r w:rsidR="00A32812">
        <w:rPr>
          <w:spacing w:val="-3"/>
        </w:rPr>
        <w:t xml:space="preserve"> </w:t>
      </w:r>
      <w:r>
        <w:rPr>
          <w:spacing w:val="-3"/>
        </w:rPr>
        <w:t xml:space="preserve">Av den kommunala redovisningslagen framgår att årsredovisningen ska redogöra för utfallet av verksamheten, verksamhetens finansiering och den ekonomiska ställningen vid redovisningsårets slut. Det är kommunstyrelsen som ansvarar för upprättandet av årsredovisningen. </w:t>
      </w:r>
    </w:p>
    <w:p w14:paraId="442C12DC" w14:textId="77777777" w:rsidR="00D3374C" w:rsidRDefault="00D3374C">
      <w:pPr>
        <w:tabs>
          <w:tab w:val="left" w:pos="0"/>
          <w:tab w:val="left" w:pos="4818"/>
          <w:tab w:val="left" w:pos="6121"/>
          <w:tab w:val="left" w:pos="7426"/>
          <w:tab w:val="left" w:pos="8425"/>
          <w:tab w:val="left" w:pos="8730"/>
          <w:tab w:val="left" w:pos="10034"/>
        </w:tabs>
        <w:suppressAutoHyphens/>
        <w:rPr>
          <w:spacing w:val="-3"/>
        </w:rPr>
      </w:pPr>
    </w:p>
    <w:p w14:paraId="69DC516B" w14:textId="0DAA709A" w:rsidR="00D3374C" w:rsidRDefault="00D3374C">
      <w:pPr>
        <w:tabs>
          <w:tab w:val="left" w:pos="0"/>
          <w:tab w:val="left" w:pos="4818"/>
          <w:tab w:val="left" w:pos="6121"/>
          <w:tab w:val="left" w:pos="7426"/>
          <w:tab w:val="left" w:pos="8425"/>
          <w:tab w:val="left" w:pos="8730"/>
          <w:tab w:val="left" w:pos="10034"/>
        </w:tabs>
        <w:suppressAutoHyphens/>
        <w:rPr>
          <w:spacing w:val="-3"/>
        </w:rPr>
      </w:pPr>
      <w:r>
        <w:rPr>
          <w:spacing w:val="-3"/>
        </w:rPr>
        <w:t>En sammanställd redovisning ska även upprättas för kommunkoncernen. Där förutom kommunen även Älvsbyns Kommu</w:t>
      </w:r>
      <w:r w:rsidR="00886441">
        <w:rPr>
          <w:spacing w:val="-3"/>
        </w:rPr>
        <w:t>nföretag AB, Älvsbyns Energi AB</w:t>
      </w:r>
      <w:r w:rsidR="00223E5A">
        <w:rPr>
          <w:spacing w:val="-3"/>
        </w:rPr>
        <w:t xml:space="preserve"> och </w:t>
      </w:r>
      <w:r>
        <w:rPr>
          <w:spacing w:val="-3"/>
        </w:rPr>
        <w:t>Älvsbyns Fastigheter AB</w:t>
      </w:r>
      <w:r w:rsidR="00223E5A">
        <w:rPr>
          <w:spacing w:val="-3"/>
        </w:rPr>
        <w:t xml:space="preserve"> ingår</w:t>
      </w:r>
      <w:r>
        <w:rPr>
          <w:spacing w:val="-3"/>
        </w:rPr>
        <w:t>.</w:t>
      </w:r>
    </w:p>
    <w:p w14:paraId="442C6B5C" w14:textId="77777777" w:rsidR="00D3374C" w:rsidRDefault="00D3374C">
      <w:pPr>
        <w:tabs>
          <w:tab w:val="left" w:pos="0"/>
          <w:tab w:val="left" w:pos="4818"/>
          <w:tab w:val="left" w:pos="6121"/>
          <w:tab w:val="left" w:pos="7426"/>
          <w:tab w:val="left" w:pos="8425"/>
          <w:tab w:val="left" w:pos="8730"/>
          <w:tab w:val="left" w:pos="10034"/>
        </w:tabs>
        <w:suppressAutoHyphens/>
        <w:rPr>
          <w:spacing w:val="-3"/>
        </w:rPr>
      </w:pPr>
    </w:p>
    <w:p w14:paraId="771F7B11" w14:textId="77777777" w:rsidR="00D3374C" w:rsidRDefault="00236508">
      <w:pPr>
        <w:tabs>
          <w:tab w:val="left" w:pos="0"/>
          <w:tab w:val="left" w:pos="4818"/>
          <w:tab w:val="left" w:pos="6121"/>
          <w:tab w:val="left" w:pos="7426"/>
          <w:tab w:val="left" w:pos="8425"/>
          <w:tab w:val="left" w:pos="8730"/>
          <w:tab w:val="left" w:pos="10034"/>
        </w:tabs>
        <w:suppressAutoHyphens/>
        <w:rPr>
          <w:spacing w:val="-3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0" allowOverlap="1" wp14:anchorId="13F86815" wp14:editId="3BBDAA06">
            <wp:simplePos x="0" y="0"/>
            <wp:positionH relativeFrom="column">
              <wp:posOffset>-106680</wp:posOffset>
            </wp:positionH>
            <wp:positionV relativeFrom="paragraph">
              <wp:posOffset>1017270</wp:posOffset>
            </wp:positionV>
            <wp:extent cx="4526915" cy="3322320"/>
            <wp:effectExtent l="0" t="0" r="6985" b="0"/>
            <wp:wrapTight wrapText="bothSides">
              <wp:wrapPolygon edited="0">
                <wp:start x="0" y="0"/>
                <wp:lineTo x="0" y="21427"/>
                <wp:lineTo x="21542" y="21427"/>
                <wp:lineTo x="21542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915" cy="332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74C">
        <w:rPr>
          <w:spacing w:val="-3"/>
        </w:rPr>
        <w:t>Årsredovisningen med specifikationer ska innan den behandlas av kommunfullmäktige granskas av kommunens revisorer som i revisionsberättelsen ska uttala sig om räkenskaperna är rättvisande samt om årsredovisningen är upprättad i enlighet med den kommunala redovisningslagen samt god redovisningssed.</w:t>
      </w:r>
    </w:p>
    <w:p w14:paraId="0DC1226E" w14:textId="5AE10ED6" w:rsidR="00D3374C" w:rsidRPr="000170D3" w:rsidRDefault="00E97089" w:rsidP="000170D3">
      <w:pPr>
        <w:tabs>
          <w:tab w:val="left" w:pos="0"/>
          <w:tab w:val="left" w:pos="4818"/>
          <w:tab w:val="left" w:pos="6121"/>
          <w:tab w:val="left" w:pos="7426"/>
          <w:tab w:val="left" w:pos="8425"/>
          <w:tab w:val="left" w:pos="8730"/>
          <w:tab w:val="left" w:pos="10034"/>
        </w:tabs>
        <w:suppressAutoHyphens/>
        <w:rPr>
          <w:spacing w:val="-3"/>
        </w:rPr>
      </w:pPr>
      <w:r>
        <w:rPr>
          <w:spacing w:val="-3"/>
        </w:rPr>
        <w:lastRenderedPageBreak/>
        <w:t xml:space="preserve">Tidplan och anvisningar </w:t>
      </w:r>
      <w:r w:rsidRPr="0097425D">
        <w:rPr>
          <w:spacing w:val="-3"/>
        </w:rPr>
        <w:t xml:space="preserve">för </w:t>
      </w:r>
      <w:r w:rsidR="003C1902">
        <w:rPr>
          <w:spacing w:val="-3"/>
        </w:rPr>
        <w:t>2020</w:t>
      </w:r>
      <w:r w:rsidR="00D3374C" w:rsidRPr="0097425D">
        <w:rPr>
          <w:spacing w:val="-3"/>
        </w:rPr>
        <w:t>-års bokslutsarbete framgår av nedanstående tabell. För koncernen har särskild tidplan upprättats.</w:t>
      </w:r>
    </w:p>
    <w:p w14:paraId="45529520" w14:textId="77777777" w:rsidR="000E6F8D" w:rsidRPr="0097425D" w:rsidRDefault="00D3374C" w:rsidP="00597452">
      <w:pPr>
        <w:pStyle w:val="Rubrik4"/>
      </w:pPr>
      <w:r w:rsidRPr="0097425D">
        <w:t xml:space="preserve">Tidplan </w:t>
      </w:r>
    </w:p>
    <w:tbl>
      <w:tblPr>
        <w:tblW w:w="7383" w:type="dxa"/>
        <w:tblInd w:w="-72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27"/>
        <w:gridCol w:w="6156"/>
      </w:tblGrid>
      <w:tr w:rsidR="008B7FE1" w14:paraId="35FA4A6C" w14:textId="77777777" w:rsidTr="000170D3">
        <w:trPr>
          <w:trHeight w:val="922"/>
        </w:trPr>
        <w:tc>
          <w:tcPr>
            <w:tcW w:w="12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48514C45" w14:textId="028561CD" w:rsidR="006563F4" w:rsidRPr="003B5704" w:rsidRDefault="008B7FE1" w:rsidP="008D7C72">
            <w:pPr>
              <w:tabs>
                <w:tab w:val="left" w:pos="0"/>
                <w:tab w:val="left" w:pos="4818"/>
                <w:tab w:val="left" w:pos="6121"/>
                <w:tab w:val="left" w:pos="7426"/>
                <w:tab w:val="left" w:pos="8425"/>
                <w:tab w:val="left" w:pos="8730"/>
                <w:tab w:val="left" w:pos="10034"/>
              </w:tabs>
              <w:suppressAutoHyphens/>
              <w:jc w:val="both"/>
              <w:rPr>
                <w:color w:val="0D0D0D" w:themeColor="text1" w:themeTint="F2"/>
                <w:spacing w:val="-3"/>
              </w:rPr>
            </w:pPr>
            <w:r w:rsidRPr="003B5704">
              <w:rPr>
                <w:color w:val="0D0D0D" w:themeColor="text1" w:themeTint="F2"/>
                <w:spacing w:val="-3"/>
              </w:rPr>
              <w:t>2</w:t>
            </w:r>
            <w:r w:rsidR="003C1902">
              <w:rPr>
                <w:color w:val="0D0D0D" w:themeColor="text1" w:themeTint="F2"/>
                <w:spacing w:val="-3"/>
              </w:rPr>
              <w:t>8</w:t>
            </w:r>
          </w:p>
          <w:p w14:paraId="0C2FCB30" w14:textId="1642D464" w:rsidR="008B7FE1" w:rsidRPr="003B5704" w:rsidRDefault="003B5704" w:rsidP="008D7C72">
            <w:pPr>
              <w:tabs>
                <w:tab w:val="left" w:pos="0"/>
                <w:tab w:val="left" w:pos="4818"/>
                <w:tab w:val="left" w:pos="6121"/>
                <w:tab w:val="left" w:pos="7426"/>
                <w:tab w:val="left" w:pos="8425"/>
                <w:tab w:val="left" w:pos="8730"/>
                <w:tab w:val="left" w:pos="10034"/>
              </w:tabs>
              <w:suppressAutoHyphens/>
              <w:jc w:val="both"/>
              <w:rPr>
                <w:color w:val="0D0D0D" w:themeColor="text1" w:themeTint="F2"/>
                <w:spacing w:val="-3"/>
              </w:rPr>
            </w:pPr>
            <w:r w:rsidRPr="003B5704">
              <w:rPr>
                <w:color w:val="0D0D0D" w:themeColor="text1" w:themeTint="F2"/>
                <w:spacing w:val="-3"/>
              </w:rPr>
              <w:t>d</w:t>
            </w:r>
            <w:r w:rsidR="008B7FE1" w:rsidRPr="003B5704">
              <w:rPr>
                <w:color w:val="0D0D0D" w:themeColor="text1" w:themeTint="F2"/>
                <w:spacing w:val="-3"/>
              </w:rPr>
              <w:t>ecembe</w:t>
            </w:r>
            <w:r w:rsidR="006563F4" w:rsidRPr="003B5704">
              <w:rPr>
                <w:color w:val="0D0D0D" w:themeColor="text1" w:themeTint="F2"/>
                <w:spacing w:val="-3"/>
              </w:rPr>
              <w:t>r</w:t>
            </w:r>
          </w:p>
        </w:tc>
        <w:tc>
          <w:tcPr>
            <w:tcW w:w="61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2092ACC2" w14:textId="34D9B01A" w:rsidR="008B7FE1" w:rsidRPr="003B5704" w:rsidRDefault="008B7FE1" w:rsidP="00A32812">
            <w:pPr>
              <w:tabs>
                <w:tab w:val="left" w:pos="0"/>
                <w:tab w:val="left" w:pos="4818"/>
                <w:tab w:val="left" w:pos="6121"/>
                <w:tab w:val="left" w:pos="7426"/>
                <w:tab w:val="left" w:pos="8425"/>
                <w:tab w:val="left" w:pos="8730"/>
                <w:tab w:val="left" w:pos="10034"/>
              </w:tabs>
              <w:suppressAutoHyphens/>
              <w:rPr>
                <w:b/>
                <w:color w:val="0D0D0D" w:themeColor="text1" w:themeTint="F2"/>
                <w:spacing w:val="-3"/>
              </w:rPr>
            </w:pPr>
            <w:r w:rsidRPr="003B5704">
              <w:rPr>
                <w:b/>
                <w:color w:val="0D0D0D" w:themeColor="text1" w:themeTint="F2"/>
                <w:spacing w:val="-3"/>
              </w:rPr>
              <w:t>Leverantörsfakturor/Internfa</w:t>
            </w:r>
            <w:r w:rsidR="003C1902">
              <w:rPr>
                <w:b/>
                <w:color w:val="0D0D0D" w:themeColor="text1" w:themeTint="F2"/>
                <w:spacing w:val="-3"/>
              </w:rPr>
              <w:t xml:space="preserve">kturor i IOF. Inkomna under 2020. </w:t>
            </w:r>
            <w:r w:rsidRPr="003B5704">
              <w:rPr>
                <w:color w:val="0D0D0D" w:themeColor="text1" w:themeTint="F2"/>
                <w:spacing w:val="-3"/>
              </w:rPr>
              <w:t>Samtliga IOF-brevlå</w:t>
            </w:r>
            <w:r w:rsidR="00A32812" w:rsidRPr="003B5704">
              <w:rPr>
                <w:color w:val="0D0D0D" w:themeColor="text1" w:themeTint="F2"/>
                <w:spacing w:val="-3"/>
              </w:rPr>
              <w:t>dor töm</w:t>
            </w:r>
            <w:r w:rsidR="009B7715" w:rsidRPr="003B5704">
              <w:rPr>
                <w:color w:val="0D0D0D" w:themeColor="text1" w:themeTint="F2"/>
                <w:spacing w:val="-3"/>
              </w:rPr>
              <w:t>s</w:t>
            </w:r>
            <w:r w:rsidR="00A32812" w:rsidRPr="003B5704">
              <w:rPr>
                <w:color w:val="0D0D0D" w:themeColor="text1" w:themeTint="F2"/>
                <w:spacing w:val="-3"/>
              </w:rPr>
              <w:t xml:space="preserve"> detta datum, var noga med att välja rätt bokföringsdatum!</w:t>
            </w:r>
          </w:p>
        </w:tc>
      </w:tr>
      <w:tr w:rsidR="0081041D" w14:paraId="28628C48" w14:textId="77777777" w:rsidTr="000170D3">
        <w:trPr>
          <w:trHeight w:val="609"/>
        </w:trPr>
        <w:tc>
          <w:tcPr>
            <w:tcW w:w="12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5E05D0B2" w14:textId="5202B66F" w:rsidR="0081041D" w:rsidRDefault="00CD60DE" w:rsidP="008D7C72">
            <w:pPr>
              <w:tabs>
                <w:tab w:val="left" w:pos="0"/>
                <w:tab w:val="left" w:pos="4818"/>
                <w:tab w:val="left" w:pos="6121"/>
                <w:tab w:val="left" w:pos="7426"/>
                <w:tab w:val="left" w:pos="8425"/>
                <w:tab w:val="left" w:pos="8730"/>
                <w:tab w:val="left" w:pos="10034"/>
              </w:tabs>
              <w:suppressAutoHyphens/>
              <w:jc w:val="both"/>
              <w:rPr>
                <w:spacing w:val="-3"/>
              </w:rPr>
            </w:pPr>
            <w:r>
              <w:rPr>
                <w:color w:val="0D0D0D" w:themeColor="text1" w:themeTint="F2"/>
                <w:spacing w:val="-3"/>
              </w:rPr>
              <w:t>4</w:t>
            </w:r>
            <w:r w:rsidR="0081041D">
              <w:rPr>
                <w:spacing w:val="-3"/>
              </w:rPr>
              <w:t xml:space="preserve"> januari</w:t>
            </w:r>
          </w:p>
        </w:tc>
        <w:tc>
          <w:tcPr>
            <w:tcW w:w="61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20243719" w14:textId="34296930" w:rsidR="0081041D" w:rsidRPr="0081041D" w:rsidRDefault="0081041D" w:rsidP="009B7715">
            <w:pPr>
              <w:tabs>
                <w:tab w:val="left" w:pos="0"/>
                <w:tab w:val="left" w:pos="4818"/>
                <w:tab w:val="left" w:pos="6121"/>
                <w:tab w:val="left" w:pos="7426"/>
                <w:tab w:val="left" w:pos="8425"/>
                <w:tab w:val="left" w:pos="8730"/>
                <w:tab w:val="left" w:pos="10034"/>
              </w:tabs>
              <w:suppressAutoHyphens/>
              <w:rPr>
                <w:spacing w:val="-3"/>
              </w:rPr>
            </w:pPr>
            <w:r>
              <w:rPr>
                <w:b/>
                <w:spacing w:val="-3"/>
              </w:rPr>
              <w:t xml:space="preserve">Intern fakturering. </w:t>
            </w:r>
            <w:r>
              <w:rPr>
                <w:spacing w:val="-3"/>
              </w:rPr>
              <w:t>Sista dag för registrering av interna fakturor (intä</w:t>
            </w:r>
            <w:r w:rsidR="00CD60DE">
              <w:rPr>
                <w:spacing w:val="-3"/>
              </w:rPr>
              <w:t>kter som är att hänföra till 2020</w:t>
            </w:r>
            <w:r>
              <w:rPr>
                <w:spacing w:val="-3"/>
              </w:rPr>
              <w:t xml:space="preserve"> års verksamhet)</w:t>
            </w:r>
          </w:p>
        </w:tc>
      </w:tr>
      <w:tr w:rsidR="007D3315" w14:paraId="4EC68A87" w14:textId="77777777" w:rsidTr="000170D3">
        <w:trPr>
          <w:trHeight w:val="814"/>
        </w:trPr>
        <w:tc>
          <w:tcPr>
            <w:tcW w:w="12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67AC6398" w14:textId="77777777" w:rsidR="007D3315" w:rsidRDefault="00875990" w:rsidP="00F47106">
            <w:pPr>
              <w:tabs>
                <w:tab w:val="left" w:pos="0"/>
                <w:tab w:val="left" w:pos="4818"/>
                <w:tab w:val="left" w:pos="6121"/>
                <w:tab w:val="left" w:pos="7426"/>
                <w:tab w:val="left" w:pos="8425"/>
                <w:tab w:val="left" w:pos="8730"/>
                <w:tab w:val="left" w:pos="10034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8</w:t>
            </w:r>
            <w:r w:rsidR="007D3315">
              <w:rPr>
                <w:spacing w:val="-3"/>
              </w:rPr>
              <w:t xml:space="preserve"> januari</w:t>
            </w:r>
          </w:p>
        </w:tc>
        <w:tc>
          <w:tcPr>
            <w:tcW w:w="61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5B75BC52" w14:textId="477E4ABC" w:rsidR="0081041D" w:rsidRPr="005739DC" w:rsidRDefault="007D3315" w:rsidP="009B7715">
            <w:pPr>
              <w:tabs>
                <w:tab w:val="left" w:pos="0"/>
                <w:tab w:val="left" w:pos="4818"/>
                <w:tab w:val="left" w:pos="6121"/>
                <w:tab w:val="left" w:pos="7426"/>
                <w:tab w:val="left" w:pos="8425"/>
                <w:tab w:val="left" w:pos="8730"/>
                <w:tab w:val="left" w:pos="10034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Extern fakturering</w:t>
            </w:r>
            <w:r w:rsidRPr="005739DC">
              <w:rPr>
                <w:b/>
                <w:spacing w:val="-3"/>
              </w:rPr>
              <w:t xml:space="preserve">. </w:t>
            </w:r>
            <w:r w:rsidRPr="009B7715">
              <w:rPr>
                <w:spacing w:val="-3"/>
              </w:rPr>
              <w:t>Sista dag för registrering av externa faktureringsunderlag</w:t>
            </w:r>
            <w:r w:rsidR="00E97089">
              <w:rPr>
                <w:b/>
                <w:spacing w:val="-3"/>
              </w:rPr>
              <w:t xml:space="preserve"> </w:t>
            </w:r>
            <w:r w:rsidRPr="005739DC">
              <w:rPr>
                <w:spacing w:val="-3"/>
              </w:rPr>
              <w:t>(intäk</w:t>
            </w:r>
            <w:r w:rsidR="00E97089">
              <w:rPr>
                <w:spacing w:val="-3"/>
              </w:rPr>
              <w:t xml:space="preserve">ter som är att hänföra till </w:t>
            </w:r>
            <w:r w:rsidR="00875990">
              <w:rPr>
                <w:spacing w:val="-3"/>
              </w:rPr>
              <w:t>20</w:t>
            </w:r>
            <w:r w:rsidR="00CD60DE">
              <w:rPr>
                <w:color w:val="0D0D0D" w:themeColor="text1" w:themeTint="F2"/>
                <w:spacing w:val="-3"/>
              </w:rPr>
              <w:t>20</w:t>
            </w:r>
            <w:r w:rsidRPr="005739DC">
              <w:rPr>
                <w:spacing w:val="-3"/>
              </w:rPr>
              <w:t xml:space="preserve"> års verksamhet)</w:t>
            </w:r>
            <w:r w:rsidR="009B7715">
              <w:rPr>
                <w:b/>
                <w:spacing w:val="-3"/>
              </w:rPr>
              <w:t>.</w:t>
            </w:r>
          </w:p>
        </w:tc>
      </w:tr>
      <w:tr w:rsidR="007D3315" w14:paraId="14FAAA8A" w14:textId="77777777" w:rsidTr="000170D3">
        <w:trPr>
          <w:trHeight w:val="446"/>
        </w:trPr>
        <w:tc>
          <w:tcPr>
            <w:tcW w:w="12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1BD36BC" w14:textId="7ADC5728" w:rsidR="007D3315" w:rsidRPr="003B5704" w:rsidRDefault="007D3315" w:rsidP="00886441">
            <w:pPr>
              <w:tabs>
                <w:tab w:val="left" w:pos="0"/>
                <w:tab w:val="left" w:pos="4818"/>
                <w:tab w:val="left" w:pos="6121"/>
                <w:tab w:val="left" w:pos="7426"/>
                <w:tab w:val="left" w:pos="8425"/>
                <w:tab w:val="left" w:pos="8730"/>
                <w:tab w:val="left" w:pos="10034"/>
              </w:tabs>
              <w:suppressAutoHyphens/>
              <w:jc w:val="both"/>
              <w:rPr>
                <w:color w:val="0D0D0D" w:themeColor="text1" w:themeTint="F2"/>
                <w:spacing w:val="-3"/>
              </w:rPr>
            </w:pPr>
            <w:r w:rsidRPr="003B5704">
              <w:rPr>
                <w:color w:val="0D0D0D" w:themeColor="text1" w:themeTint="F2"/>
                <w:spacing w:val="-3"/>
              </w:rPr>
              <w:t>1</w:t>
            </w:r>
            <w:r w:rsidR="003B5704" w:rsidRPr="003B5704">
              <w:rPr>
                <w:color w:val="0D0D0D" w:themeColor="text1" w:themeTint="F2"/>
                <w:spacing w:val="-3"/>
              </w:rPr>
              <w:t>3</w:t>
            </w:r>
            <w:r w:rsidRPr="003B5704">
              <w:rPr>
                <w:color w:val="0D0D0D" w:themeColor="text1" w:themeTint="F2"/>
                <w:spacing w:val="-3"/>
              </w:rPr>
              <w:t xml:space="preserve"> januari</w:t>
            </w:r>
          </w:p>
        </w:tc>
        <w:tc>
          <w:tcPr>
            <w:tcW w:w="61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42E98E08" w14:textId="77777777" w:rsidR="007D3315" w:rsidRDefault="007D3315" w:rsidP="00F47106">
            <w:pPr>
              <w:tabs>
                <w:tab w:val="left" w:pos="0"/>
                <w:tab w:val="left" w:pos="4818"/>
                <w:tab w:val="left" w:pos="6121"/>
                <w:tab w:val="left" w:pos="7426"/>
                <w:tab w:val="left" w:pos="8425"/>
                <w:tab w:val="left" w:pos="8730"/>
                <w:tab w:val="left" w:pos="10034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Stängning av period 12 i redovisningen</w:t>
            </w:r>
            <w:r w:rsidR="009B7715">
              <w:rPr>
                <w:spacing w:val="-3"/>
              </w:rPr>
              <w:t>.</w:t>
            </w:r>
          </w:p>
        </w:tc>
      </w:tr>
      <w:tr w:rsidR="007D3315" w14:paraId="7CA5367D" w14:textId="77777777" w:rsidTr="000170D3">
        <w:trPr>
          <w:trHeight w:val="866"/>
        </w:trPr>
        <w:tc>
          <w:tcPr>
            <w:tcW w:w="12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6F6D3D9B" w14:textId="263CA627" w:rsidR="007D3315" w:rsidRPr="003B5704" w:rsidRDefault="00E97089" w:rsidP="00F47106">
            <w:pPr>
              <w:tabs>
                <w:tab w:val="left" w:pos="0"/>
                <w:tab w:val="left" w:pos="4818"/>
                <w:tab w:val="left" w:pos="6121"/>
                <w:tab w:val="left" w:pos="7426"/>
                <w:tab w:val="left" w:pos="8425"/>
                <w:tab w:val="left" w:pos="8730"/>
                <w:tab w:val="left" w:pos="10034"/>
              </w:tabs>
              <w:suppressAutoHyphens/>
              <w:jc w:val="both"/>
              <w:rPr>
                <w:color w:val="0D0D0D" w:themeColor="text1" w:themeTint="F2"/>
                <w:spacing w:val="-3"/>
              </w:rPr>
            </w:pPr>
            <w:r w:rsidRPr="003B5704">
              <w:rPr>
                <w:color w:val="0D0D0D" w:themeColor="text1" w:themeTint="F2"/>
                <w:spacing w:val="-3"/>
              </w:rPr>
              <w:t>1</w:t>
            </w:r>
            <w:r w:rsidR="00CD60DE">
              <w:rPr>
                <w:color w:val="0D0D0D" w:themeColor="text1" w:themeTint="F2"/>
                <w:spacing w:val="-3"/>
              </w:rPr>
              <w:t>8</w:t>
            </w:r>
            <w:r w:rsidR="007D3315" w:rsidRPr="003B5704">
              <w:rPr>
                <w:color w:val="0D0D0D" w:themeColor="text1" w:themeTint="F2"/>
                <w:spacing w:val="-3"/>
              </w:rPr>
              <w:t xml:space="preserve"> januari</w:t>
            </w:r>
          </w:p>
        </w:tc>
        <w:tc>
          <w:tcPr>
            <w:tcW w:w="61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4CE15C78" w14:textId="27CFAF94" w:rsidR="007D3315" w:rsidRPr="003B5704" w:rsidRDefault="007D3315" w:rsidP="00CD60DE">
            <w:pPr>
              <w:tabs>
                <w:tab w:val="left" w:pos="0"/>
                <w:tab w:val="left" w:pos="4818"/>
                <w:tab w:val="left" w:pos="6121"/>
                <w:tab w:val="left" w:pos="7426"/>
                <w:tab w:val="left" w:pos="8425"/>
                <w:tab w:val="left" w:pos="8730"/>
                <w:tab w:val="left" w:pos="10034"/>
              </w:tabs>
              <w:suppressAutoHyphens/>
              <w:rPr>
                <w:spacing w:val="-3"/>
              </w:rPr>
            </w:pPr>
            <w:r w:rsidRPr="00583558">
              <w:rPr>
                <w:spacing w:val="-3"/>
              </w:rPr>
              <w:t>Sista dag för inlämnande av periodiseringar (årsöverföringar)</w:t>
            </w:r>
            <w:r w:rsidR="003B5704">
              <w:rPr>
                <w:spacing w:val="-3"/>
              </w:rPr>
              <w:t xml:space="preserve">. </w:t>
            </w:r>
            <w:r w:rsidR="003B5704" w:rsidRPr="003B5704">
              <w:rPr>
                <w:b/>
                <w:bCs/>
                <w:spacing w:val="-3"/>
              </w:rPr>
              <w:t>OBS! endast belopp över 20 000 kr får periodisera</w:t>
            </w:r>
            <w:r w:rsidR="003B5704">
              <w:rPr>
                <w:b/>
                <w:bCs/>
                <w:spacing w:val="-3"/>
              </w:rPr>
              <w:t>s.</w:t>
            </w:r>
            <w:r w:rsidRPr="00583558">
              <w:rPr>
                <w:spacing w:val="-3"/>
              </w:rPr>
              <w:t xml:space="preserve"> </w:t>
            </w:r>
            <w:r w:rsidR="003B5704">
              <w:rPr>
                <w:spacing w:val="-3"/>
              </w:rPr>
              <w:t>S</w:t>
            </w:r>
            <w:r w:rsidRPr="00583558">
              <w:rPr>
                <w:spacing w:val="-3"/>
              </w:rPr>
              <w:t>amt</w:t>
            </w:r>
            <w:r w:rsidR="003B5704">
              <w:rPr>
                <w:spacing w:val="-3"/>
              </w:rPr>
              <w:t xml:space="preserve"> sista dag för</w:t>
            </w:r>
            <w:r w:rsidRPr="00583558">
              <w:rPr>
                <w:spacing w:val="-3"/>
              </w:rPr>
              <w:t xml:space="preserve"> redovisning av driftprojekt a</w:t>
            </w:r>
            <w:r w:rsidR="00E97089" w:rsidRPr="00583558">
              <w:rPr>
                <w:spacing w:val="-3"/>
              </w:rPr>
              <w:t xml:space="preserve">vseende </w:t>
            </w:r>
            <w:r w:rsidR="00875990">
              <w:rPr>
                <w:spacing w:val="-3"/>
              </w:rPr>
              <w:t>2</w:t>
            </w:r>
            <w:r w:rsidR="00CD60DE">
              <w:rPr>
                <w:color w:val="0D0D0D" w:themeColor="text1" w:themeTint="F2"/>
                <w:spacing w:val="-3"/>
              </w:rPr>
              <w:t>020</w:t>
            </w:r>
            <w:r w:rsidRPr="003B5704">
              <w:rPr>
                <w:color w:val="0D0D0D" w:themeColor="text1" w:themeTint="F2"/>
                <w:spacing w:val="-3"/>
              </w:rPr>
              <w:t xml:space="preserve"> </w:t>
            </w:r>
            <w:r w:rsidRPr="00583558">
              <w:rPr>
                <w:spacing w:val="-3"/>
              </w:rPr>
              <w:t>till ekonomiavdelningen. Blanketter finns på personalsidan</w:t>
            </w:r>
            <w:r w:rsidR="008B7FE1" w:rsidRPr="00583558">
              <w:rPr>
                <w:spacing w:val="-3"/>
              </w:rPr>
              <w:t>.</w:t>
            </w:r>
          </w:p>
        </w:tc>
      </w:tr>
      <w:tr w:rsidR="008B7FE1" w14:paraId="217D7D2B" w14:textId="77777777" w:rsidTr="000170D3">
        <w:trPr>
          <w:trHeight w:val="1206"/>
        </w:trPr>
        <w:tc>
          <w:tcPr>
            <w:tcW w:w="1227" w:type="dxa"/>
          </w:tcPr>
          <w:p w14:paraId="692863E0" w14:textId="037D93A4" w:rsidR="008B7FE1" w:rsidRPr="003B5704" w:rsidRDefault="00E97089" w:rsidP="008D7C72">
            <w:pPr>
              <w:tabs>
                <w:tab w:val="left" w:pos="0"/>
                <w:tab w:val="left" w:pos="4818"/>
                <w:tab w:val="left" w:pos="6121"/>
                <w:tab w:val="left" w:pos="7426"/>
                <w:tab w:val="left" w:pos="8425"/>
                <w:tab w:val="left" w:pos="8730"/>
                <w:tab w:val="left" w:pos="10034"/>
              </w:tabs>
              <w:suppressAutoHyphens/>
              <w:jc w:val="both"/>
              <w:rPr>
                <w:color w:val="0D0D0D" w:themeColor="text1" w:themeTint="F2"/>
                <w:spacing w:val="-3"/>
              </w:rPr>
            </w:pPr>
            <w:r w:rsidRPr="003B5704">
              <w:rPr>
                <w:color w:val="0D0D0D" w:themeColor="text1" w:themeTint="F2"/>
                <w:spacing w:val="-3"/>
              </w:rPr>
              <w:t>1</w:t>
            </w:r>
            <w:r w:rsidR="00CD60DE">
              <w:rPr>
                <w:color w:val="0D0D0D" w:themeColor="text1" w:themeTint="F2"/>
                <w:spacing w:val="-3"/>
              </w:rPr>
              <w:t>8</w:t>
            </w:r>
            <w:r w:rsidR="008B7FE1" w:rsidRPr="003B5704">
              <w:rPr>
                <w:color w:val="0D0D0D" w:themeColor="text1" w:themeTint="F2"/>
                <w:spacing w:val="-3"/>
              </w:rPr>
              <w:t xml:space="preserve"> januari</w:t>
            </w:r>
          </w:p>
        </w:tc>
        <w:tc>
          <w:tcPr>
            <w:tcW w:w="6156" w:type="dxa"/>
          </w:tcPr>
          <w:p w14:paraId="4D8C7BFD" w14:textId="2398E90B" w:rsidR="008B7FE1" w:rsidRDefault="008B7FE1" w:rsidP="00CD60DE">
            <w:pPr>
              <w:tabs>
                <w:tab w:val="left" w:pos="0"/>
                <w:tab w:val="left" w:pos="4818"/>
                <w:tab w:val="left" w:pos="6121"/>
                <w:tab w:val="left" w:pos="7426"/>
                <w:tab w:val="left" w:pos="8425"/>
                <w:tab w:val="left" w:pos="8730"/>
                <w:tab w:val="left" w:pos="10034"/>
              </w:tabs>
              <w:suppressAutoHyphens/>
              <w:rPr>
                <w:b/>
                <w:spacing w:val="-3"/>
              </w:rPr>
            </w:pPr>
            <w:r>
              <w:rPr>
                <w:spacing w:val="-3"/>
              </w:rPr>
              <w:t xml:space="preserve">Slutredovisning av </w:t>
            </w:r>
            <w:r>
              <w:rPr>
                <w:b/>
                <w:spacing w:val="-3"/>
              </w:rPr>
              <w:t xml:space="preserve">pågående investeringsprojekt samt begäran om anslagsöverföring. </w:t>
            </w:r>
            <w:r w:rsidR="00E97089">
              <w:rPr>
                <w:spacing w:val="-3"/>
              </w:rPr>
              <w:t>Lämnas till ekonomiavdelningen</w:t>
            </w:r>
            <w:r>
              <w:rPr>
                <w:spacing w:val="-3"/>
              </w:rPr>
              <w:t>. Blankett</w:t>
            </w:r>
            <w:r w:rsidR="009B7715">
              <w:rPr>
                <w:spacing w:val="-3"/>
              </w:rPr>
              <w:t>er</w:t>
            </w:r>
            <w:r>
              <w:rPr>
                <w:spacing w:val="-3"/>
              </w:rPr>
              <w:t xml:space="preserve"> finns på personalsidan. OBS! Projekt där inte anslagsöverföring har </w:t>
            </w:r>
            <w:r w:rsidR="00A32812">
              <w:rPr>
                <w:spacing w:val="-3"/>
              </w:rPr>
              <w:t>begärts</w:t>
            </w:r>
            <w:r w:rsidR="00E97089">
              <w:rPr>
                <w:spacing w:val="-3"/>
              </w:rPr>
              <w:t xml:space="preserve"> kommer att avslutas </w:t>
            </w:r>
            <w:r w:rsidR="00CD60DE">
              <w:rPr>
                <w:color w:val="0D0D0D" w:themeColor="text1" w:themeTint="F2"/>
                <w:spacing w:val="-3"/>
              </w:rPr>
              <w:t>2020.</w:t>
            </w:r>
          </w:p>
        </w:tc>
      </w:tr>
      <w:tr w:rsidR="008B7FE1" w14:paraId="5DF60588" w14:textId="77777777" w:rsidTr="000170D3">
        <w:trPr>
          <w:trHeight w:val="927"/>
        </w:trPr>
        <w:tc>
          <w:tcPr>
            <w:tcW w:w="1227" w:type="dxa"/>
          </w:tcPr>
          <w:p w14:paraId="66378F72" w14:textId="3C5BC635" w:rsidR="008B7FE1" w:rsidRPr="003B5704" w:rsidRDefault="00E97089" w:rsidP="00F47106">
            <w:pPr>
              <w:tabs>
                <w:tab w:val="left" w:pos="0"/>
                <w:tab w:val="left" w:pos="4818"/>
                <w:tab w:val="left" w:pos="6121"/>
                <w:tab w:val="left" w:pos="7426"/>
                <w:tab w:val="left" w:pos="8425"/>
                <w:tab w:val="left" w:pos="8730"/>
                <w:tab w:val="left" w:pos="10034"/>
              </w:tabs>
              <w:suppressAutoHyphens/>
              <w:jc w:val="both"/>
              <w:rPr>
                <w:color w:val="0D0D0D" w:themeColor="text1" w:themeTint="F2"/>
                <w:spacing w:val="-3"/>
              </w:rPr>
            </w:pPr>
            <w:r w:rsidRPr="003B5704">
              <w:rPr>
                <w:color w:val="0D0D0D" w:themeColor="text1" w:themeTint="F2"/>
                <w:spacing w:val="-3"/>
              </w:rPr>
              <w:t>1</w:t>
            </w:r>
            <w:r w:rsidR="00CD60DE">
              <w:rPr>
                <w:color w:val="0D0D0D" w:themeColor="text1" w:themeTint="F2"/>
                <w:spacing w:val="-3"/>
              </w:rPr>
              <w:t>8</w:t>
            </w:r>
            <w:r w:rsidR="008B7FE1" w:rsidRPr="003B5704">
              <w:rPr>
                <w:color w:val="0D0D0D" w:themeColor="text1" w:themeTint="F2"/>
                <w:spacing w:val="-3"/>
              </w:rPr>
              <w:t xml:space="preserve"> januari</w:t>
            </w:r>
          </w:p>
        </w:tc>
        <w:tc>
          <w:tcPr>
            <w:tcW w:w="6156" w:type="dxa"/>
          </w:tcPr>
          <w:p w14:paraId="7C86E46C" w14:textId="77777777" w:rsidR="008B7FE1" w:rsidRDefault="008B7FE1" w:rsidP="00A32812">
            <w:pPr>
              <w:tabs>
                <w:tab w:val="left" w:pos="0"/>
                <w:tab w:val="left" w:pos="4818"/>
                <w:tab w:val="left" w:pos="6121"/>
                <w:tab w:val="left" w:pos="7426"/>
                <w:tab w:val="left" w:pos="8425"/>
                <w:tab w:val="left" w:pos="8730"/>
                <w:tab w:val="left" w:pos="10034"/>
              </w:tabs>
              <w:suppressAutoHyphens/>
              <w:rPr>
                <w:spacing w:val="-3"/>
              </w:rPr>
            </w:pPr>
            <w:r>
              <w:t xml:space="preserve">Redovisning av </w:t>
            </w:r>
            <w:r>
              <w:rPr>
                <w:b/>
              </w:rPr>
              <w:t>pågående driftprojekt</w:t>
            </w:r>
            <w:r>
              <w:t xml:space="preserve"> med extern finansiering</w:t>
            </w:r>
            <w:r w:rsidR="00E97089">
              <w:t>. Blankett finns på personalsidan. Lämnas till ekonomiav</w:t>
            </w:r>
            <w:r w:rsidR="00A32812">
              <w:t>-d</w:t>
            </w:r>
            <w:r w:rsidR="00E97089">
              <w:t>elningen.</w:t>
            </w:r>
          </w:p>
        </w:tc>
      </w:tr>
      <w:tr w:rsidR="007B22CE" w14:paraId="34730BAC" w14:textId="77777777" w:rsidTr="000170D3">
        <w:trPr>
          <w:trHeight w:val="927"/>
        </w:trPr>
        <w:tc>
          <w:tcPr>
            <w:tcW w:w="1227" w:type="dxa"/>
          </w:tcPr>
          <w:p w14:paraId="423F2DD0" w14:textId="762CECD8" w:rsidR="007B22CE" w:rsidRPr="003B5704" w:rsidRDefault="006563F4" w:rsidP="00F47106">
            <w:pPr>
              <w:tabs>
                <w:tab w:val="left" w:pos="0"/>
                <w:tab w:val="left" w:pos="4818"/>
                <w:tab w:val="left" w:pos="6121"/>
                <w:tab w:val="left" w:pos="7426"/>
                <w:tab w:val="left" w:pos="8425"/>
                <w:tab w:val="left" w:pos="8730"/>
                <w:tab w:val="left" w:pos="10034"/>
              </w:tabs>
              <w:suppressAutoHyphens/>
              <w:jc w:val="both"/>
              <w:rPr>
                <w:color w:val="0D0D0D" w:themeColor="text1" w:themeTint="F2"/>
                <w:spacing w:val="-3"/>
              </w:rPr>
            </w:pPr>
            <w:r w:rsidRPr="003B5704">
              <w:rPr>
                <w:color w:val="0D0D0D" w:themeColor="text1" w:themeTint="F2"/>
                <w:spacing w:val="-3"/>
              </w:rPr>
              <w:t>19</w:t>
            </w:r>
            <w:r w:rsidR="007B22CE" w:rsidRPr="003B5704">
              <w:rPr>
                <w:color w:val="0D0D0D" w:themeColor="text1" w:themeTint="F2"/>
                <w:spacing w:val="-3"/>
              </w:rPr>
              <w:t xml:space="preserve"> januari</w:t>
            </w:r>
          </w:p>
        </w:tc>
        <w:tc>
          <w:tcPr>
            <w:tcW w:w="6156" w:type="dxa"/>
          </w:tcPr>
          <w:p w14:paraId="0CCD64A0" w14:textId="671C6C31" w:rsidR="007B22CE" w:rsidRPr="003B5704" w:rsidRDefault="00CD60DE" w:rsidP="007B22CE">
            <w:pPr>
              <w:tabs>
                <w:tab w:val="left" w:pos="0"/>
                <w:tab w:val="left" w:pos="4818"/>
                <w:tab w:val="left" w:pos="6121"/>
                <w:tab w:val="left" w:pos="7426"/>
                <w:tab w:val="left" w:pos="8425"/>
                <w:tab w:val="left" w:pos="8730"/>
                <w:tab w:val="left" w:pos="10034"/>
              </w:tabs>
              <w:suppressAutoHyphens/>
              <w:rPr>
                <w:color w:val="0D0D0D" w:themeColor="text1" w:themeTint="F2"/>
                <w:spacing w:val="-3"/>
              </w:rPr>
            </w:pPr>
            <w:r>
              <w:rPr>
                <w:b/>
                <w:color w:val="0D0D0D" w:themeColor="text1" w:themeTint="F2"/>
                <w:spacing w:val="-3"/>
              </w:rPr>
              <w:t>Leverantörsfakturor 2020</w:t>
            </w:r>
            <w:r w:rsidR="007B22CE" w:rsidRPr="003B5704">
              <w:rPr>
                <w:b/>
                <w:color w:val="0D0D0D" w:themeColor="text1" w:themeTint="F2"/>
                <w:spacing w:val="-3"/>
              </w:rPr>
              <w:t xml:space="preserve">.  </w:t>
            </w:r>
            <w:r w:rsidR="007B22CE" w:rsidRPr="003B5704">
              <w:rPr>
                <w:color w:val="0D0D0D" w:themeColor="text1" w:themeTint="F2"/>
                <w:spacing w:val="-3"/>
              </w:rPr>
              <w:t>Sista dag för attest</w:t>
            </w:r>
            <w:r>
              <w:rPr>
                <w:color w:val="0D0D0D" w:themeColor="text1" w:themeTint="F2"/>
                <w:spacing w:val="-3"/>
              </w:rPr>
              <w:t xml:space="preserve"> av fakturor som ska belasta 2020</w:t>
            </w:r>
            <w:r w:rsidR="007B22CE" w:rsidRPr="003B5704">
              <w:rPr>
                <w:color w:val="0D0D0D" w:themeColor="text1" w:themeTint="F2"/>
                <w:spacing w:val="-3"/>
              </w:rPr>
              <w:t xml:space="preserve">. (Välj bokföringsdatum i </w:t>
            </w:r>
            <w:proofErr w:type="spellStart"/>
            <w:r w:rsidR="007B22CE" w:rsidRPr="003B5704">
              <w:rPr>
                <w:color w:val="0D0D0D" w:themeColor="text1" w:themeTint="F2"/>
                <w:spacing w:val="-3"/>
              </w:rPr>
              <w:t>IOF:en</w:t>
            </w:r>
            <w:proofErr w:type="spellEnd"/>
            <w:r w:rsidR="007B22CE" w:rsidRPr="003B5704">
              <w:rPr>
                <w:color w:val="0D0D0D" w:themeColor="text1" w:themeTint="F2"/>
                <w:spacing w:val="-3"/>
              </w:rPr>
              <w:t xml:space="preserve"> så att rätt räkenskapsår belastas).</w:t>
            </w:r>
          </w:p>
          <w:p w14:paraId="3E99FC5B" w14:textId="45A55F3C" w:rsidR="007B22CE" w:rsidRPr="003B5704" w:rsidRDefault="007B22CE" w:rsidP="00CD60DE">
            <w:pPr>
              <w:tabs>
                <w:tab w:val="left" w:pos="0"/>
                <w:tab w:val="left" w:pos="4818"/>
                <w:tab w:val="left" w:pos="6121"/>
                <w:tab w:val="left" w:pos="7426"/>
                <w:tab w:val="left" w:pos="8425"/>
                <w:tab w:val="left" w:pos="8730"/>
                <w:tab w:val="left" w:pos="10034"/>
              </w:tabs>
              <w:suppressAutoHyphens/>
              <w:rPr>
                <w:color w:val="0D0D0D" w:themeColor="text1" w:themeTint="F2"/>
              </w:rPr>
            </w:pPr>
            <w:r w:rsidRPr="003B5704">
              <w:rPr>
                <w:b/>
                <w:color w:val="0D0D0D" w:themeColor="text1" w:themeTint="F2"/>
                <w:spacing w:val="-3"/>
              </w:rPr>
              <w:t>Inter</w:t>
            </w:r>
            <w:r w:rsidR="00CD60DE">
              <w:rPr>
                <w:b/>
                <w:color w:val="0D0D0D" w:themeColor="text1" w:themeTint="F2"/>
                <w:spacing w:val="-3"/>
              </w:rPr>
              <w:t>nfaktura i IOF inkomna under 2020</w:t>
            </w:r>
            <w:r w:rsidRPr="003B5704">
              <w:rPr>
                <w:b/>
                <w:color w:val="0D0D0D" w:themeColor="text1" w:themeTint="F2"/>
                <w:spacing w:val="-3"/>
              </w:rPr>
              <w:t xml:space="preserve">. </w:t>
            </w:r>
            <w:r w:rsidRPr="003B5704">
              <w:rPr>
                <w:color w:val="0D0D0D" w:themeColor="text1" w:themeTint="F2"/>
                <w:spacing w:val="-3"/>
              </w:rPr>
              <w:t>Sista dag för attest av fakturor s</w:t>
            </w:r>
            <w:r w:rsidR="00CD60DE">
              <w:rPr>
                <w:color w:val="0D0D0D" w:themeColor="text1" w:themeTint="F2"/>
                <w:spacing w:val="-3"/>
              </w:rPr>
              <w:t>om ska belasta 2020</w:t>
            </w:r>
            <w:r w:rsidRPr="003B5704">
              <w:rPr>
                <w:color w:val="0D0D0D" w:themeColor="text1" w:themeTint="F2"/>
                <w:spacing w:val="-3"/>
              </w:rPr>
              <w:t xml:space="preserve">. (Välj bokföringsdatum i </w:t>
            </w:r>
            <w:proofErr w:type="spellStart"/>
            <w:r w:rsidRPr="003B5704">
              <w:rPr>
                <w:color w:val="0D0D0D" w:themeColor="text1" w:themeTint="F2"/>
                <w:spacing w:val="-3"/>
              </w:rPr>
              <w:t>IOF:en</w:t>
            </w:r>
            <w:proofErr w:type="spellEnd"/>
            <w:r w:rsidRPr="003B5704">
              <w:rPr>
                <w:color w:val="0D0D0D" w:themeColor="text1" w:themeTint="F2"/>
                <w:spacing w:val="-3"/>
              </w:rPr>
              <w:t xml:space="preserve"> så att rätt räkenskapsår belastas)</w:t>
            </w:r>
            <w:r w:rsidR="003B5704" w:rsidRPr="003B5704">
              <w:rPr>
                <w:color w:val="0D0D0D" w:themeColor="text1" w:themeTint="F2"/>
                <w:spacing w:val="-3"/>
              </w:rPr>
              <w:t>.</w:t>
            </w:r>
          </w:p>
        </w:tc>
      </w:tr>
      <w:tr w:rsidR="008B7FE1" w14:paraId="52F9AF98" w14:textId="77777777" w:rsidTr="000170D3">
        <w:trPr>
          <w:trHeight w:val="940"/>
        </w:trPr>
        <w:tc>
          <w:tcPr>
            <w:tcW w:w="1227" w:type="dxa"/>
          </w:tcPr>
          <w:p w14:paraId="3C938C71" w14:textId="2DEF535A" w:rsidR="008B7FE1" w:rsidRDefault="004F048F" w:rsidP="00F47106">
            <w:pPr>
              <w:tabs>
                <w:tab w:val="left" w:pos="0"/>
                <w:tab w:val="left" w:pos="4818"/>
                <w:tab w:val="left" w:pos="6121"/>
                <w:tab w:val="left" w:pos="7426"/>
                <w:tab w:val="left" w:pos="8425"/>
                <w:tab w:val="left" w:pos="8730"/>
                <w:tab w:val="left" w:pos="10034"/>
              </w:tabs>
              <w:suppressAutoHyphens/>
              <w:jc w:val="both"/>
              <w:rPr>
                <w:spacing w:val="-3"/>
              </w:rPr>
            </w:pPr>
            <w:r w:rsidRPr="003B5704">
              <w:rPr>
                <w:color w:val="0D0D0D" w:themeColor="text1" w:themeTint="F2"/>
                <w:spacing w:val="-3"/>
              </w:rPr>
              <w:t>2</w:t>
            </w:r>
            <w:r w:rsidR="006563F4" w:rsidRPr="003B5704">
              <w:rPr>
                <w:color w:val="0D0D0D" w:themeColor="text1" w:themeTint="F2"/>
                <w:spacing w:val="-3"/>
              </w:rPr>
              <w:t>1</w:t>
            </w:r>
            <w:r w:rsidR="008B7FE1" w:rsidRPr="003B5704">
              <w:rPr>
                <w:color w:val="0D0D0D" w:themeColor="text1" w:themeTint="F2"/>
                <w:spacing w:val="-3"/>
              </w:rPr>
              <w:t xml:space="preserve"> januari</w:t>
            </w:r>
          </w:p>
        </w:tc>
        <w:tc>
          <w:tcPr>
            <w:tcW w:w="6156" w:type="dxa"/>
          </w:tcPr>
          <w:p w14:paraId="037FA56B" w14:textId="4D2FC7F1" w:rsidR="008B7FE1" w:rsidRDefault="008B7FE1" w:rsidP="00F47106">
            <w:pPr>
              <w:tabs>
                <w:tab w:val="left" w:pos="0"/>
                <w:tab w:val="left" w:pos="4818"/>
                <w:tab w:val="left" w:pos="6121"/>
                <w:tab w:val="left" w:pos="7426"/>
                <w:tab w:val="left" w:pos="8425"/>
                <w:tab w:val="left" w:pos="8730"/>
                <w:tab w:val="left" w:pos="10034"/>
              </w:tabs>
              <w:suppressAutoHyphens/>
              <w:rPr>
                <w:spacing w:val="-3"/>
              </w:rPr>
            </w:pPr>
            <w:r w:rsidRPr="008B7FE1">
              <w:rPr>
                <w:b/>
                <w:spacing w:val="-3"/>
              </w:rPr>
              <w:t>Specifikation till balanskonton</w:t>
            </w:r>
            <w:r>
              <w:rPr>
                <w:spacing w:val="-3"/>
              </w:rPr>
              <w:t>. Sista dag för inlämnande av specifikationer till balanskonton. Specifikationen ska styrka vad kontot består</w:t>
            </w:r>
            <w:r w:rsidR="00E97089">
              <w:rPr>
                <w:spacing w:val="-3"/>
              </w:rPr>
              <w:t xml:space="preserve"> av. Lämnas till ekonomiavdelningen</w:t>
            </w:r>
            <w:r w:rsidR="003B5704">
              <w:rPr>
                <w:spacing w:val="-3"/>
              </w:rPr>
              <w:t>.</w:t>
            </w:r>
          </w:p>
        </w:tc>
      </w:tr>
      <w:tr w:rsidR="008B7FE1" w14:paraId="73C78C6B" w14:textId="77777777" w:rsidTr="000170D3">
        <w:trPr>
          <w:trHeight w:val="657"/>
        </w:trPr>
        <w:tc>
          <w:tcPr>
            <w:tcW w:w="1227" w:type="dxa"/>
          </w:tcPr>
          <w:p w14:paraId="4FD23D20" w14:textId="2804F6ED" w:rsidR="008B7FE1" w:rsidRPr="003B5704" w:rsidRDefault="00CD60DE" w:rsidP="00F47106">
            <w:pPr>
              <w:tabs>
                <w:tab w:val="left" w:pos="0"/>
                <w:tab w:val="left" w:pos="4818"/>
                <w:tab w:val="left" w:pos="6121"/>
                <w:tab w:val="left" w:pos="7426"/>
                <w:tab w:val="left" w:pos="8425"/>
                <w:tab w:val="left" w:pos="8730"/>
                <w:tab w:val="left" w:pos="10034"/>
              </w:tabs>
              <w:suppressAutoHyphens/>
              <w:jc w:val="both"/>
              <w:rPr>
                <w:color w:val="0D0D0D" w:themeColor="text1" w:themeTint="F2"/>
                <w:spacing w:val="-3"/>
              </w:rPr>
            </w:pPr>
            <w:r>
              <w:rPr>
                <w:color w:val="0D0D0D" w:themeColor="text1" w:themeTint="F2"/>
                <w:spacing w:val="-3"/>
              </w:rPr>
              <w:t>8</w:t>
            </w:r>
            <w:r w:rsidR="008B7FE1" w:rsidRPr="003B5704">
              <w:rPr>
                <w:color w:val="0D0D0D" w:themeColor="text1" w:themeTint="F2"/>
                <w:spacing w:val="-3"/>
              </w:rPr>
              <w:t xml:space="preserve"> februari</w:t>
            </w:r>
          </w:p>
        </w:tc>
        <w:tc>
          <w:tcPr>
            <w:tcW w:w="6156" w:type="dxa"/>
          </w:tcPr>
          <w:p w14:paraId="4F7FC579" w14:textId="7D603D75" w:rsidR="008B7FE1" w:rsidRDefault="008B7FE1" w:rsidP="00A32812">
            <w:pPr>
              <w:tabs>
                <w:tab w:val="left" w:pos="0"/>
                <w:tab w:val="left" w:pos="4818"/>
                <w:tab w:val="left" w:pos="6121"/>
                <w:tab w:val="left" w:pos="7426"/>
                <w:tab w:val="left" w:pos="8425"/>
                <w:tab w:val="left" w:pos="8730"/>
                <w:tab w:val="left" w:pos="10034"/>
              </w:tabs>
              <w:suppressAutoHyphens/>
              <w:rPr>
                <w:spacing w:val="-3"/>
              </w:rPr>
            </w:pPr>
            <w:r>
              <w:rPr>
                <w:b/>
                <w:spacing w:val="-3"/>
              </w:rPr>
              <w:t>Varje enhetschef</w:t>
            </w:r>
            <w:r>
              <w:rPr>
                <w:spacing w:val="-3"/>
              </w:rPr>
              <w:t xml:space="preserve"> </w:t>
            </w:r>
            <w:r>
              <w:rPr>
                <w:b/>
                <w:spacing w:val="-3"/>
              </w:rPr>
              <w:t>ska up</w:t>
            </w:r>
            <w:r w:rsidR="00583558">
              <w:rPr>
                <w:b/>
                <w:spacing w:val="-3"/>
              </w:rPr>
              <w:t>prätta en verksamhetsberättelse,</w:t>
            </w:r>
            <w:r w:rsidR="00E97089">
              <w:rPr>
                <w:spacing w:val="-3"/>
              </w:rPr>
              <w:t xml:space="preserve"> </w:t>
            </w:r>
            <w:r w:rsidR="00583558">
              <w:rPr>
                <w:spacing w:val="-3"/>
              </w:rPr>
              <w:t xml:space="preserve">denna </w:t>
            </w:r>
            <w:r w:rsidR="003B5704">
              <w:rPr>
                <w:spacing w:val="-3"/>
              </w:rPr>
              <w:t xml:space="preserve">skrivs i </w:t>
            </w:r>
            <w:proofErr w:type="spellStart"/>
            <w:r w:rsidR="003B5704">
              <w:rPr>
                <w:spacing w:val="-3"/>
              </w:rPr>
              <w:t>Stratsys</w:t>
            </w:r>
            <w:proofErr w:type="spellEnd"/>
            <w:r w:rsidR="003B5704">
              <w:rPr>
                <w:spacing w:val="-3"/>
              </w:rPr>
              <w:t>.</w:t>
            </w:r>
          </w:p>
        </w:tc>
      </w:tr>
      <w:tr w:rsidR="00A56778" w14:paraId="0ABBAA72" w14:textId="77777777" w:rsidTr="000170D3">
        <w:trPr>
          <w:trHeight w:val="639"/>
        </w:trPr>
        <w:tc>
          <w:tcPr>
            <w:tcW w:w="1227" w:type="dxa"/>
          </w:tcPr>
          <w:p w14:paraId="4962E06D" w14:textId="46E8F0D2" w:rsidR="00A56778" w:rsidRPr="003B5704" w:rsidRDefault="00887025" w:rsidP="00F47106">
            <w:pPr>
              <w:tabs>
                <w:tab w:val="left" w:pos="0"/>
                <w:tab w:val="left" w:pos="4818"/>
                <w:tab w:val="left" w:pos="6121"/>
                <w:tab w:val="left" w:pos="7426"/>
                <w:tab w:val="left" w:pos="8425"/>
                <w:tab w:val="left" w:pos="8730"/>
                <w:tab w:val="left" w:pos="10034"/>
              </w:tabs>
              <w:suppressAutoHyphens/>
              <w:jc w:val="both"/>
              <w:rPr>
                <w:color w:val="0D0D0D" w:themeColor="text1" w:themeTint="F2"/>
                <w:spacing w:val="-3"/>
              </w:rPr>
            </w:pPr>
            <w:r w:rsidRPr="003B5704">
              <w:rPr>
                <w:color w:val="0D0D0D" w:themeColor="text1" w:themeTint="F2"/>
                <w:spacing w:val="-3"/>
              </w:rPr>
              <w:t>1</w:t>
            </w:r>
            <w:r w:rsidR="00CD60DE">
              <w:rPr>
                <w:color w:val="0D0D0D" w:themeColor="text1" w:themeTint="F2"/>
                <w:spacing w:val="-3"/>
              </w:rPr>
              <w:t>5</w:t>
            </w:r>
            <w:r w:rsidRPr="003B5704">
              <w:rPr>
                <w:color w:val="0D0D0D" w:themeColor="text1" w:themeTint="F2"/>
                <w:spacing w:val="-3"/>
              </w:rPr>
              <w:t xml:space="preserve"> februari</w:t>
            </w:r>
          </w:p>
        </w:tc>
        <w:tc>
          <w:tcPr>
            <w:tcW w:w="6156" w:type="dxa"/>
          </w:tcPr>
          <w:p w14:paraId="7148A3AA" w14:textId="77777777" w:rsidR="00A56778" w:rsidRPr="00887025" w:rsidRDefault="00887025" w:rsidP="00A32812">
            <w:pPr>
              <w:tabs>
                <w:tab w:val="left" w:pos="0"/>
                <w:tab w:val="left" w:pos="4818"/>
                <w:tab w:val="left" w:pos="6121"/>
                <w:tab w:val="left" w:pos="7426"/>
                <w:tab w:val="left" w:pos="8425"/>
                <w:tab w:val="left" w:pos="8730"/>
                <w:tab w:val="left" w:pos="10034"/>
              </w:tabs>
              <w:suppressAutoHyphens/>
              <w:rPr>
                <w:b/>
                <w:spacing w:val="-3"/>
              </w:rPr>
            </w:pPr>
            <w:r w:rsidRPr="00887025">
              <w:rPr>
                <w:rFonts w:cs="Arial"/>
                <w:szCs w:val="22"/>
              </w:rPr>
              <w:t xml:space="preserve">Övergripande verksamhetsberättelser </w:t>
            </w:r>
            <w:r w:rsidRPr="008422B0">
              <w:rPr>
                <w:rFonts w:cs="Arial"/>
                <w:b/>
                <w:szCs w:val="22"/>
              </w:rPr>
              <w:t>avseende skolans och</w:t>
            </w:r>
            <w:r w:rsidRPr="00887025">
              <w:rPr>
                <w:rFonts w:cs="Arial"/>
                <w:szCs w:val="22"/>
              </w:rPr>
              <w:t xml:space="preserve"> </w:t>
            </w:r>
            <w:r w:rsidRPr="008422B0">
              <w:rPr>
                <w:rFonts w:cs="Arial"/>
                <w:b/>
                <w:szCs w:val="22"/>
              </w:rPr>
              <w:t>socialas verksamheter</w:t>
            </w:r>
            <w:r w:rsidRPr="00887025">
              <w:rPr>
                <w:rFonts w:cs="Arial"/>
                <w:szCs w:val="22"/>
              </w:rPr>
              <w:t xml:space="preserve"> ekonomiavdelningen tillhanda.</w:t>
            </w:r>
          </w:p>
        </w:tc>
      </w:tr>
      <w:tr w:rsidR="008B7FE1" w14:paraId="71EA9EC3" w14:textId="77777777" w:rsidTr="000170D3">
        <w:trPr>
          <w:trHeight w:val="503"/>
        </w:trPr>
        <w:tc>
          <w:tcPr>
            <w:tcW w:w="1227" w:type="dxa"/>
          </w:tcPr>
          <w:p w14:paraId="5C868A4A" w14:textId="0BF8E9FE" w:rsidR="008B7FE1" w:rsidRPr="00816FEF" w:rsidRDefault="000D21C8" w:rsidP="00F47106">
            <w:pPr>
              <w:tabs>
                <w:tab w:val="left" w:pos="0"/>
                <w:tab w:val="left" w:pos="4818"/>
                <w:tab w:val="left" w:pos="6121"/>
                <w:tab w:val="left" w:pos="7426"/>
                <w:tab w:val="left" w:pos="8425"/>
                <w:tab w:val="left" w:pos="8730"/>
                <w:tab w:val="left" w:pos="10034"/>
              </w:tabs>
              <w:suppressAutoHyphens/>
              <w:jc w:val="both"/>
              <w:rPr>
                <w:color w:val="0D0D0D" w:themeColor="text1" w:themeTint="F2"/>
                <w:spacing w:val="-3"/>
              </w:rPr>
            </w:pPr>
            <w:r>
              <w:rPr>
                <w:color w:val="0D0D0D" w:themeColor="text1" w:themeTint="F2"/>
                <w:spacing w:val="-3"/>
              </w:rPr>
              <w:t>16</w:t>
            </w:r>
            <w:r w:rsidR="008B7FE1" w:rsidRPr="00816FEF">
              <w:rPr>
                <w:color w:val="0D0D0D" w:themeColor="text1" w:themeTint="F2"/>
                <w:spacing w:val="-3"/>
              </w:rPr>
              <w:t xml:space="preserve"> mars</w:t>
            </w:r>
          </w:p>
        </w:tc>
        <w:tc>
          <w:tcPr>
            <w:tcW w:w="6156" w:type="dxa"/>
          </w:tcPr>
          <w:p w14:paraId="30741F89" w14:textId="77777777" w:rsidR="008B7FE1" w:rsidRDefault="009B7715" w:rsidP="00F47106">
            <w:pPr>
              <w:tabs>
                <w:tab w:val="left" w:pos="0"/>
                <w:tab w:val="left" w:pos="4818"/>
                <w:tab w:val="left" w:pos="6121"/>
                <w:tab w:val="left" w:pos="7426"/>
                <w:tab w:val="left" w:pos="8425"/>
                <w:tab w:val="left" w:pos="8730"/>
                <w:tab w:val="left" w:pos="10034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Årsredovisning klar för utskick</w:t>
            </w:r>
          </w:p>
        </w:tc>
      </w:tr>
      <w:tr w:rsidR="008B7FE1" w14:paraId="5BAFE2D4" w14:textId="77777777" w:rsidTr="000170D3">
        <w:trPr>
          <w:trHeight w:val="499"/>
        </w:trPr>
        <w:tc>
          <w:tcPr>
            <w:tcW w:w="1227" w:type="dxa"/>
          </w:tcPr>
          <w:p w14:paraId="50D9906E" w14:textId="42D0F027" w:rsidR="008B7FE1" w:rsidRPr="00816FEF" w:rsidRDefault="0081041D" w:rsidP="004F048F">
            <w:pPr>
              <w:tabs>
                <w:tab w:val="left" w:pos="0"/>
                <w:tab w:val="left" w:pos="4818"/>
                <w:tab w:val="left" w:pos="6121"/>
                <w:tab w:val="left" w:pos="7426"/>
                <w:tab w:val="left" w:pos="8425"/>
                <w:tab w:val="left" w:pos="8730"/>
                <w:tab w:val="left" w:pos="10034"/>
              </w:tabs>
              <w:suppressAutoHyphens/>
              <w:jc w:val="both"/>
              <w:rPr>
                <w:color w:val="0D0D0D" w:themeColor="text1" w:themeTint="F2"/>
                <w:spacing w:val="-3"/>
              </w:rPr>
            </w:pPr>
            <w:r w:rsidRPr="00816FEF">
              <w:rPr>
                <w:color w:val="0D0D0D" w:themeColor="text1" w:themeTint="F2"/>
                <w:spacing w:val="-3"/>
              </w:rPr>
              <w:t>2</w:t>
            </w:r>
            <w:r w:rsidR="00CD60DE">
              <w:rPr>
                <w:color w:val="0D0D0D" w:themeColor="text1" w:themeTint="F2"/>
                <w:spacing w:val="-3"/>
              </w:rPr>
              <w:t>5</w:t>
            </w:r>
            <w:r w:rsidR="008B7FE1" w:rsidRPr="00816FEF">
              <w:rPr>
                <w:color w:val="0D0D0D" w:themeColor="text1" w:themeTint="F2"/>
                <w:spacing w:val="-3"/>
              </w:rPr>
              <w:t xml:space="preserve"> mars</w:t>
            </w:r>
          </w:p>
        </w:tc>
        <w:tc>
          <w:tcPr>
            <w:tcW w:w="6156" w:type="dxa"/>
          </w:tcPr>
          <w:p w14:paraId="4586B3E3" w14:textId="77777777" w:rsidR="008B7FE1" w:rsidRPr="00956F2F" w:rsidRDefault="008B7FE1" w:rsidP="00F47106">
            <w:pPr>
              <w:tabs>
                <w:tab w:val="left" w:pos="0"/>
                <w:tab w:val="left" w:pos="4818"/>
                <w:tab w:val="left" w:pos="6121"/>
                <w:tab w:val="left" w:pos="7426"/>
                <w:tab w:val="left" w:pos="8425"/>
                <w:tab w:val="left" w:pos="8730"/>
                <w:tab w:val="left" w:pos="10034"/>
              </w:tabs>
              <w:suppressAutoHyphens/>
              <w:rPr>
                <w:spacing w:val="-3"/>
              </w:rPr>
            </w:pPr>
            <w:r w:rsidRPr="00956F2F">
              <w:rPr>
                <w:b/>
                <w:spacing w:val="-3"/>
              </w:rPr>
              <w:t>Bokslutsberedning</w:t>
            </w:r>
          </w:p>
        </w:tc>
      </w:tr>
      <w:tr w:rsidR="008B7FE1" w14:paraId="46354F6F" w14:textId="77777777" w:rsidTr="008B7FE1">
        <w:trPr>
          <w:trHeight w:val="664"/>
        </w:trPr>
        <w:tc>
          <w:tcPr>
            <w:tcW w:w="1227" w:type="dxa"/>
          </w:tcPr>
          <w:p w14:paraId="059DD748" w14:textId="0085A120" w:rsidR="008B7FE1" w:rsidRPr="00816FEF" w:rsidRDefault="00CD60DE" w:rsidP="00F47106">
            <w:pPr>
              <w:tabs>
                <w:tab w:val="left" w:pos="0"/>
                <w:tab w:val="left" w:pos="4818"/>
                <w:tab w:val="left" w:pos="6121"/>
                <w:tab w:val="left" w:pos="7426"/>
                <w:tab w:val="left" w:pos="8425"/>
                <w:tab w:val="left" w:pos="8730"/>
                <w:tab w:val="left" w:pos="10034"/>
              </w:tabs>
              <w:suppressAutoHyphens/>
              <w:jc w:val="both"/>
              <w:rPr>
                <w:color w:val="0D0D0D" w:themeColor="text1" w:themeTint="F2"/>
                <w:spacing w:val="-3"/>
              </w:rPr>
            </w:pPr>
            <w:r>
              <w:rPr>
                <w:color w:val="0D0D0D" w:themeColor="text1" w:themeTint="F2"/>
                <w:spacing w:val="-3"/>
              </w:rPr>
              <w:t>12</w:t>
            </w:r>
            <w:r w:rsidR="0081041D" w:rsidRPr="00816FEF">
              <w:rPr>
                <w:color w:val="0D0D0D" w:themeColor="text1" w:themeTint="F2"/>
                <w:spacing w:val="-3"/>
              </w:rPr>
              <w:t xml:space="preserve"> </w:t>
            </w:r>
            <w:r w:rsidR="008B7FE1" w:rsidRPr="00816FEF">
              <w:rPr>
                <w:color w:val="0D0D0D" w:themeColor="text1" w:themeTint="F2"/>
                <w:spacing w:val="-3"/>
              </w:rPr>
              <w:t>april</w:t>
            </w:r>
          </w:p>
        </w:tc>
        <w:tc>
          <w:tcPr>
            <w:tcW w:w="6156" w:type="dxa"/>
          </w:tcPr>
          <w:p w14:paraId="135886BA" w14:textId="7022AA36" w:rsidR="008B7FE1" w:rsidRPr="00956F2F" w:rsidRDefault="008B7FE1" w:rsidP="00F47106">
            <w:pPr>
              <w:tabs>
                <w:tab w:val="left" w:pos="0"/>
                <w:tab w:val="left" w:pos="4818"/>
                <w:tab w:val="left" w:pos="6121"/>
                <w:tab w:val="left" w:pos="7426"/>
                <w:tab w:val="left" w:pos="8425"/>
                <w:tab w:val="left" w:pos="8730"/>
                <w:tab w:val="left" w:pos="10034"/>
              </w:tabs>
              <w:suppressAutoHyphens/>
              <w:rPr>
                <w:spacing w:val="-3"/>
              </w:rPr>
            </w:pPr>
            <w:r w:rsidRPr="00956F2F">
              <w:rPr>
                <w:b/>
                <w:spacing w:val="-3"/>
              </w:rPr>
              <w:t>Kommunstyrelsen</w:t>
            </w:r>
            <w:r w:rsidRPr="00956F2F">
              <w:rPr>
                <w:spacing w:val="-3"/>
              </w:rPr>
              <w:t xml:space="preserve"> beh</w:t>
            </w:r>
            <w:r w:rsidR="00842F62" w:rsidRPr="00956F2F">
              <w:rPr>
                <w:spacing w:val="-3"/>
              </w:rPr>
              <w:t>andlar årsredovisningen och ev</w:t>
            </w:r>
            <w:r w:rsidR="003B5704">
              <w:rPr>
                <w:spacing w:val="-3"/>
              </w:rPr>
              <w:t>.</w:t>
            </w:r>
            <w:r w:rsidR="00842F62" w:rsidRPr="00956F2F">
              <w:rPr>
                <w:spacing w:val="-3"/>
              </w:rPr>
              <w:t xml:space="preserve"> </w:t>
            </w:r>
            <w:r w:rsidRPr="00956F2F">
              <w:rPr>
                <w:spacing w:val="-3"/>
              </w:rPr>
              <w:t>anslagsöverföring</w:t>
            </w:r>
            <w:r w:rsidR="009B7715" w:rsidRPr="00956F2F">
              <w:rPr>
                <w:spacing w:val="-3"/>
              </w:rPr>
              <w:t>.</w:t>
            </w:r>
          </w:p>
        </w:tc>
      </w:tr>
      <w:tr w:rsidR="008B7FE1" w14:paraId="762907C3" w14:textId="77777777" w:rsidTr="000170D3">
        <w:trPr>
          <w:trHeight w:val="519"/>
        </w:trPr>
        <w:tc>
          <w:tcPr>
            <w:tcW w:w="1227" w:type="dxa"/>
          </w:tcPr>
          <w:p w14:paraId="06352234" w14:textId="370E9A24" w:rsidR="008B7FE1" w:rsidRPr="001A0A8B" w:rsidRDefault="00CD60DE" w:rsidP="00F47106">
            <w:pPr>
              <w:tabs>
                <w:tab w:val="left" w:pos="0"/>
                <w:tab w:val="left" w:pos="4818"/>
                <w:tab w:val="left" w:pos="6121"/>
                <w:tab w:val="left" w:pos="7426"/>
                <w:tab w:val="left" w:pos="8425"/>
                <w:tab w:val="left" w:pos="8730"/>
                <w:tab w:val="left" w:pos="10034"/>
              </w:tabs>
              <w:suppressAutoHyphens/>
              <w:jc w:val="both"/>
              <w:rPr>
                <w:color w:val="FF0000"/>
                <w:spacing w:val="-3"/>
              </w:rPr>
            </w:pPr>
            <w:r>
              <w:rPr>
                <w:color w:val="0D0D0D" w:themeColor="text1" w:themeTint="F2"/>
                <w:spacing w:val="-3"/>
              </w:rPr>
              <w:t>3 maj</w:t>
            </w:r>
          </w:p>
        </w:tc>
        <w:tc>
          <w:tcPr>
            <w:tcW w:w="6156" w:type="dxa"/>
          </w:tcPr>
          <w:p w14:paraId="3F6DE64E" w14:textId="3A5911B2" w:rsidR="008B7FE1" w:rsidRDefault="008B7FE1" w:rsidP="00F47106">
            <w:pPr>
              <w:tabs>
                <w:tab w:val="left" w:pos="0"/>
                <w:tab w:val="left" w:pos="4818"/>
                <w:tab w:val="left" w:pos="6121"/>
                <w:tab w:val="left" w:pos="7426"/>
                <w:tab w:val="left" w:pos="8425"/>
                <w:tab w:val="left" w:pos="8730"/>
                <w:tab w:val="left" w:pos="10034"/>
              </w:tabs>
              <w:suppressAutoHyphens/>
              <w:rPr>
                <w:spacing w:val="-3"/>
              </w:rPr>
            </w:pPr>
            <w:r w:rsidRPr="00956F2F">
              <w:rPr>
                <w:b/>
                <w:spacing w:val="-3"/>
              </w:rPr>
              <w:t xml:space="preserve">Kommunfullmäktige </w:t>
            </w:r>
            <w:r w:rsidRPr="00956F2F">
              <w:rPr>
                <w:spacing w:val="-3"/>
              </w:rPr>
              <w:t>beslu</w:t>
            </w:r>
            <w:r w:rsidR="009B7715" w:rsidRPr="00956F2F">
              <w:rPr>
                <w:spacing w:val="-3"/>
              </w:rPr>
              <w:t xml:space="preserve">tar </w:t>
            </w:r>
            <w:r w:rsidR="009B7715">
              <w:rPr>
                <w:spacing w:val="-3"/>
              </w:rPr>
              <w:t>om årsredovisningen och ev</w:t>
            </w:r>
            <w:r w:rsidR="003B5704">
              <w:rPr>
                <w:spacing w:val="-3"/>
              </w:rPr>
              <w:t>.</w:t>
            </w:r>
            <w:r w:rsidR="009B7715">
              <w:rPr>
                <w:spacing w:val="-3"/>
              </w:rPr>
              <w:t xml:space="preserve"> </w:t>
            </w:r>
            <w:r>
              <w:rPr>
                <w:spacing w:val="-3"/>
              </w:rPr>
              <w:t>anslagsöverföring</w:t>
            </w:r>
            <w:r w:rsidR="009B7715">
              <w:rPr>
                <w:spacing w:val="-3"/>
              </w:rPr>
              <w:t>.</w:t>
            </w:r>
          </w:p>
        </w:tc>
      </w:tr>
    </w:tbl>
    <w:p w14:paraId="1F1BC458" w14:textId="77777777" w:rsidR="00D3374C" w:rsidRDefault="00D3374C" w:rsidP="000170D3">
      <w:pPr>
        <w:tabs>
          <w:tab w:val="left" w:pos="0"/>
        </w:tabs>
        <w:suppressAutoHyphens/>
      </w:pPr>
    </w:p>
    <w:p w14:paraId="07482B3B" w14:textId="77777777" w:rsidR="00D3374C" w:rsidRDefault="00D3374C">
      <w:pPr>
        <w:pStyle w:val="Rubrik1"/>
        <w:rPr>
          <w:rFonts w:ascii="Garamond" w:hAnsi="Garamond"/>
        </w:rPr>
      </w:pPr>
      <w:r>
        <w:rPr>
          <w:rFonts w:ascii="Garamond" w:hAnsi="Garamond"/>
        </w:rPr>
        <w:t>Anvisningar</w:t>
      </w:r>
    </w:p>
    <w:p w14:paraId="76AF1FF1" w14:textId="77777777" w:rsidR="00D3374C" w:rsidRDefault="00D3374C">
      <w:pPr>
        <w:pStyle w:val="Rubrik2"/>
        <w:rPr>
          <w:rFonts w:ascii="Garamond" w:hAnsi="Garamond"/>
        </w:rPr>
      </w:pPr>
      <w:r>
        <w:rPr>
          <w:rFonts w:ascii="Garamond" w:hAnsi="Garamond"/>
        </w:rPr>
        <w:t>God redovisningssed - periodisering</w:t>
      </w:r>
    </w:p>
    <w:p w14:paraId="37695284" w14:textId="3C9E4690" w:rsidR="00D3374C" w:rsidRDefault="00D3374C">
      <w:pPr>
        <w:pStyle w:val="Brdtextmedindrag2"/>
        <w:tabs>
          <w:tab w:val="left" w:pos="0"/>
          <w:tab w:val="left" w:pos="4818"/>
          <w:tab w:val="left" w:pos="6121"/>
          <w:tab w:val="left" w:pos="7426"/>
          <w:tab w:val="left" w:pos="8425"/>
          <w:tab w:val="left" w:pos="8730"/>
          <w:tab w:val="left" w:pos="10034"/>
        </w:tabs>
        <w:suppressAutoHyphens/>
        <w:ind w:left="0"/>
        <w:rPr>
          <w:b w:val="0"/>
          <w:spacing w:val="-3"/>
        </w:rPr>
      </w:pPr>
      <w:r>
        <w:rPr>
          <w:rFonts w:ascii="Garamond" w:hAnsi="Garamond"/>
          <w:b w:val="0"/>
          <w:spacing w:val="-3"/>
        </w:rPr>
        <w:t>Årsredovisningen/bokslutet ska upprättas enligt god redovisningssed samt enligt lagen om kommunal redovisning.</w:t>
      </w:r>
    </w:p>
    <w:p w14:paraId="5E8F766E" w14:textId="77777777" w:rsidR="00D3374C" w:rsidRDefault="00D3374C">
      <w:pPr>
        <w:ind w:left="28"/>
      </w:pPr>
    </w:p>
    <w:p w14:paraId="40BF4A0E" w14:textId="114D4BEF" w:rsidR="00D3374C" w:rsidRDefault="00D3374C">
      <w:pPr>
        <w:ind w:left="28"/>
      </w:pPr>
      <w:r>
        <w:t>För att kommunens resultat ska anses rättvisande är det viktigt att kostnader och intäkter hänförs till rätt räkenskapsår</w:t>
      </w:r>
      <w:r w:rsidRPr="00583558">
        <w:t xml:space="preserve">. </w:t>
      </w:r>
      <w:r w:rsidR="000811B9" w:rsidRPr="00583558">
        <w:t>De intäkter som betal</w:t>
      </w:r>
      <w:r w:rsidR="0081041D">
        <w:t xml:space="preserve">ats ut av extern part under </w:t>
      </w:r>
      <w:r w:rsidR="00784AF7">
        <w:t>2020</w:t>
      </w:r>
      <w:r w:rsidR="000811B9" w:rsidRPr="00583558">
        <w:t xml:space="preserve"> men inte förbrukats och avser period över årsskiftet får periodiseras till kommande kalenderår.</w:t>
      </w:r>
      <w:r w:rsidR="00DE2DBB">
        <w:t xml:space="preserve"> </w:t>
      </w:r>
      <w:r>
        <w:t>Vidare ska skulder och tillgångar vara rätt värderade.</w:t>
      </w:r>
    </w:p>
    <w:p w14:paraId="0588CABD" w14:textId="77777777" w:rsidR="00D3374C" w:rsidRDefault="00D3374C">
      <w:pPr>
        <w:ind w:left="28"/>
      </w:pPr>
    </w:p>
    <w:p w14:paraId="6BD66B5B" w14:textId="77777777" w:rsidR="00D3374C" w:rsidRPr="00DE2DBB" w:rsidRDefault="00D3374C">
      <w:pPr>
        <w:pStyle w:val="Rubrik2"/>
        <w:rPr>
          <w:rFonts w:ascii="Garamond" w:hAnsi="Garamond"/>
          <w:color w:val="0D0D0D" w:themeColor="text1" w:themeTint="F2"/>
        </w:rPr>
      </w:pPr>
      <w:r w:rsidRPr="00DE2DBB">
        <w:rPr>
          <w:rFonts w:ascii="Garamond" w:hAnsi="Garamond"/>
          <w:color w:val="0D0D0D" w:themeColor="text1" w:themeTint="F2"/>
        </w:rPr>
        <w:t>Leverantörsfakturor</w:t>
      </w:r>
    </w:p>
    <w:p w14:paraId="1BE172D4" w14:textId="77777777" w:rsidR="00D3374C" w:rsidRPr="00DE2DBB" w:rsidRDefault="00D3374C">
      <w:pPr>
        <w:rPr>
          <w:b/>
          <w:color w:val="0D0D0D" w:themeColor="text1" w:themeTint="F2"/>
        </w:rPr>
      </w:pPr>
    </w:p>
    <w:p w14:paraId="32FEF0BB" w14:textId="00525BE3" w:rsidR="00D3374C" w:rsidRPr="00DE2DBB" w:rsidRDefault="008B7FE1">
      <w:pPr>
        <w:pStyle w:val="Rubrik5"/>
        <w:rPr>
          <w:color w:val="0D0D0D" w:themeColor="text1" w:themeTint="F2"/>
        </w:rPr>
      </w:pPr>
      <w:r w:rsidRPr="00DE2DBB">
        <w:rPr>
          <w:color w:val="0D0D0D" w:themeColor="text1" w:themeTint="F2"/>
        </w:rPr>
        <w:t xml:space="preserve">Leverans </w:t>
      </w:r>
      <w:r w:rsidR="0081041D" w:rsidRPr="00DE2DBB">
        <w:rPr>
          <w:color w:val="0D0D0D" w:themeColor="text1" w:themeTint="F2"/>
        </w:rPr>
        <w:t xml:space="preserve">och faktura </w:t>
      </w:r>
      <w:r w:rsidR="00784AF7">
        <w:rPr>
          <w:color w:val="0D0D0D" w:themeColor="text1" w:themeTint="F2"/>
        </w:rPr>
        <w:t>2020</w:t>
      </w:r>
    </w:p>
    <w:p w14:paraId="7965F4DF" w14:textId="4CC8A295" w:rsidR="00D3374C" w:rsidRPr="00DE2DBB" w:rsidRDefault="00D3374C">
      <w:pPr>
        <w:pStyle w:val="Brdtextmedindrag2"/>
        <w:tabs>
          <w:tab w:val="left" w:pos="0"/>
          <w:tab w:val="left" w:pos="4818"/>
          <w:tab w:val="left" w:pos="6121"/>
          <w:tab w:val="left" w:pos="7426"/>
          <w:tab w:val="left" w:pos="8425"/>
          <w:tab w:val="left" w:pos="8730"/>
          <w:tab w:val="left" w:pos="10034"/>
        </w:tabs>
        <w:suppressAutoHyphens/>
        <w:ind w:left="0"/>
        <w:rPr>
          <w:rFonts w:ascii="Garamond" w:hAnsi="Garamond"/>
          <w:b w:val="0"/>
          <w:color w:val="0D0D0D" w:themeColor="text1" w:themeTint="F2"/>
          <w:spacing w:val="-3"/>
        </w:rPr>
      </w:pPr>
      <w:r w:rsidRPr="00DE2DBB">
        <w:rPr>
          <w:rFonts w:ascii="Garamond" w:hAnsi="Garamond"/>
          <w:b w:val="0"/>
          <w:color w:val="0D0D0D" w:themeColor="text1" w:themeTint="F2"/>
          <w:spacing w:val="-3"/>
        </w:rPr>
        <w:t>Om både leve</w:t>
      </w:r>
      <w:r w:rsidR="00E97089" w:rsidRPr="00DE2DBB">
        <w:rPr>
          <w:rFonts w:ascii="Garamond" w:hAnsi="Garamond"/>
          <w:b w:val="0"/>
          <w:color w:val="0D0D0D" w:themeColor="text1" w:themeTint="F2"/>
          <w:spacing w:val="-3"/>
        </w:rPr>
        <w:t xml:space="preserve">rans och faktura erhållits </w:t>
      </w:r>
      <w:r w:rsidR="00784AF7">
        <w:rPr>
          <w:rFonts w:ascii="Garamond" w:hAnsi="Garamond"/>
          <w:b w:val="0"/>
          <w:color w:val="0D0D0D" w:themeColor="text1" w:themeTint="F2"/>
          <w:spacing w:val="-3"/>
        </w:rPr>
        <w:t>2020</w:t>
      </w:r>
      <w:r w:rsidR="00236508" w:rsidRPr="00DE2DBB">
        <w:rPr>
          <w:rFonts w:ascii="Garamond" w:hAnsi="Garamond"/>
          <w:b w:val="0"/>
          <w:color w:val="0D0D0D" w:themeColor="text1" w:themeTint="F2"/>
          <w:spacing w:val="-3"/>
        </w:rPr>
        <w:t xml:space="preserve"> </w:t>
      </w:r>
      <w:r w:rsidRPr="00DE2DBB">
        <w:rPr>
          <w:rFonts w:ascii="Garamond" w:hAnsi="Garamond"/>
          <w:b w:val="0"/>
          <w:color w:val="0D0D0D" w:themeColor="text1" w:themeTint="F2"/>
          <w:spacing w:val="-3"/>
        </w:rPr>
        <w:t>ska fakturan bokf</w:t>
      </w:r>
      <w:r w:rsidR="0081041D" w:rsidRPr="00DE2DBB">
        <w:rPr>
          <w:rFonts w:ascii="Garamond" w:hAnsi="Garamond"/>
          <w:b w:val="0"/>
          <w:color w:val="0D0D0D" w:themeColor="text1" w:themeTint="F2"/>
          <w:spacing w:val="-3"/>
        </w:rPr>
        <w:t xml:space="preserve">öras på </w:t>
      </w:r>
      <w:r w:rsidR="00784AF7">
        <w:rPr>
          <w:rFonts w:ascii="Garamond" w:hAnsi="Garamond"/>
          <w:b w:val="0"/>
          <w:color w:val="0D0D0D" w:themeColor="text1" w:themeTint="F2"/>
          <w:spacing w:val="-3"/>
        </w:rPr>
        <w:t>2020</w:t>
      </w:r>
      <w:r w:rsidRPr="00DE2DBB">
        <w:rPr>
          <w:rFonts w:ascii="Garamond" w:hAnsi="Garamond"/>
          <w:b w:val="0"/>
          <w:color w:val="0D0D0D" w:themeColor="text1" w:themeTint="F2"/>
          <w:spacing w:val="-3"/>
        </w:rPr>
        <w:t>.</w:t>
      </w:r>
    </w:p>
    <w:p w14:paraId="576FFF07" w14:textId="77777777" w:rsidR="00D3374C" w:rsidRDefault="00D3374C">
      <w:pPr>
        <w:tabs>
          <w:tab w:val="left" w:pos="0"/>
          <w:tab w:val="left" w:pos="4818"/>
          <w:tab w:val="left" w:pos="6121"/>
          <w:tab w:val="left" w:pos="7426"/>
          <w:tab w:val="left" w:pos="8425"/>
          <w:tab w:val="left" w:pos="8730"/>
          <w:tab w:val="left" w:pos="10034"/>
        </w:tabs>
        <w:suppressAutoHyphens/>
        <w:rPr>
          <w:spacing w:val="-3"/>
        </w:rPr>
      </w:pPr>
    </w:p>
    <w:p w14:paraId="7E979EA8" w14:textId="12C439C0" w:rsidR="00D3374C" w:rsidRPr="00DE2DBB" w:rsidRDefault="00D3374C">
      <w:pPr>
        <w:tabs>
          <w:tab w:val="left" w:pos="0"/>
          <w:tab w:val="left" w:pos="4818"/>
          <w:tab w:val="left" w:pos="6121"/>
          <w:tab w:val="left" w:pos="7426"/>
          <w:tab w:val="left" w:pos="8425"/>
          <w:tab w:val="left" w:pos="8730"/>
          <w:tab w:val="left" w:pos="10034"/>
        </w:tabs>
        <w:suppressAutoHyphens/>
        <w:rPr>
          <w:i/>
          <w:color w:val="0D0D0D" w:themeColor="text1" w:themeTint="F2"/>
          <w:spacing w:val="-3"/>
        </w:rPr>
      </w:pPr>
      <w:r w:rsidRPr="00DE2DBB">
        <w:rPr>
          <w:i/>
          <w:color w:val="0D0D0D" w:themeColor="text1" w:themeTint="F2"/>
          <w:spacing w:val="-3"/>
        </w:rPr>
        <w:t xml:space="preserve">Leverans </w:t>
      </w:r>
      <w:r w:rsidR="00784AF7">
        <w:rPr>
          <w:i/>
          <w:color w:val="0D0D0D" w:themeColor="text1" w:themeTint="F2"/>
          <w:spacing w:val="-3"/>
        </w:rPr>
        <w:t>2020</w:t>
      </w:r>
      <w:r w:rsidR="00584718" w:rsidRPr="00DE2DBB">
        <w:rPr>
          <w:i/>
          <w:color w:val="0D0D0D" w:themeColor="text1" w:themeTint="F2"/>
          <w:spacing w:val="-3"/>
        </w:rPr>
        <w:t xml:space="preserve"> </w:t>
      </w:r>
      <w:r w:rsidR="0081041D" w:rsidRPr="00DE2DBB">
        <w:rPr>
          <w:i/>
          <w:color w:val="0D0D0D" w:themeColor="text1" w:themeTint="F2"/>
          <w:spacing w:val="-3"/>
        </w:rPr>
        <w:t>och faktura 20</w:t>
      </w:r>
      <w:r w:rsidR="00784AF7">
        <w:rPr>
          <w:i/>
          <w:color w:val="0D0D0D" w:themeColor="text1" w:themeTint="F2"/>
          <w:spacing w:val="-3"/>
        </w:rPr>
        <w:t>21</w:t>
      </w:r>
    </w:p>
    <w:p w14:paraId="19AEA18C" w14:textId="20609F2E" w:rsidR="00D3374C" w:rsidRPr="00DE2DBB" w:rsidRDefault="00E97089">
      <w:pPr>
        <w:pStyle w:val="Brdtextmedindrag2"/>
        <w:tabs>
          <w:tab w:val="left" w:pos="0"/>
          <w:tab w:val="left" w:pos="4818"/>
          <w:tab w:val="left" w:pos="6121"/>
          <w:tab w:val="left" w:pos="7426"/>
          <w:tab w:val="left" w:pos="8425"/>
          <w:tab w:val="left" w:pos="8730"/>
          <w:tab w:val="left" w:pos="10034"/>
        </w:tabs>
        <w:suppressAutoHyphens/>
        <w:ind w:left="0"/>
        <w:rPr>
          <w:rFonts w:ascii="Garamond" w:hAnsi="Garamond"/>
          <w:b w:val="0"/>
          <w:color w:val="0D0D0D" w:themeColor="text1" w:themeTint="F2"/>
          <w:spacing w:val="-3"/>
        </w:rPr>
      </w:pPr>
      <w:r w:rsidRPr="00DE2DBB">
        <w:rPr>
          <w:rFonts w:ascii="Garamond" w:hAnsi="Garamond"/>
          <w:b w:val="0"/>
          <w:color w:val="0D0D0D" w:themeColor="text1" w:themeTint="F2"/>
          <w:spacing w:val="-3"/>
        </w:rPr>
        <w:t xml:space="preserve">Om leverans erhållits </w:t>
      </w:r>
      <w:r w:rsidR="00784AF7">
        <w:rPr>
          <w:rFonts w:ascii="Garamond" w:hAnsi="Garamond"/>
          <w:b w:val="0"/>
          <w:color w:val="0D0D0D" w:themeColor="text1" w:themeTint="F2"/>
          <w:spacing w:val="-3"/>
        </w:rPr>
        <w:t>2020</w:t>
      </w:r>
      <w:r w:rsidR="00D3374C" w:rsidRPr="00DE2DBB">
        <w:rPr>
          <w:rFonts w:ascii="Garamond" w:hAnsi="Garamond"/>
          <w:b w:val="0"/>
          <w:color w:val="0D0D0D" w:themeColor="text1" w:themeTint="F2"/>
          <w:spacing w:val="-3"/>
        </w:rPr>
        <w:t xml:space="preserve"> och fakturan erhålls </w:t>
      </w:r>
      <w:r w:rsidR="0081041D" w:rsidRPr="00DE2DBB">
        <w:rPr>
          <w:rFonts w:ascii="Garamond" w:hAnsi="Garamond"/>
          <w:b w:val="0"/>
          <w:color w:val="0D0D0D" w:themeColor="text1" w:themeTint="F2"/>
          <w:spacing w:val="-3"/>
        </w:rPr>
        <w:t>20</w:t>
      </w:r>
      <w:r w:rsidR="001A0A8B" w:rsidRPr="00DE2DBB">
        <w:rPr>
          <w:rFonts w:ascii="Garamond" w:hAnsi="Garamond"/>
          <w:b w:val="0"/>
          <w:color w:val="0D0D0D" w:themeColor="text1" w:themeTint="F2"/>
          <w:spacing w:val="-3"/>
        </w:rPr>
        <w:t>2</w:t>
      </w:r>
      <w:r w:rsidR="00784AF7">
        <w:rPr>
          <w:rFonts w:ascii="Garamond" w:hAnsi="Garamond"/>
          <w:b w:val="0"/>
          <w:color w:val="0D0D0D" w:themeColor="text1" w:themeTint="F2"/>
          <w:spacing w:val="-3"/>
        </w:rPr>
        <w:t>1</w:t>
      </w:r>
      <w:r w:rsidR="00236508" w:rsidRPr="00DE2DBB">
        <w:rPr>
          <w:rFonts w:ascii="Garamond" w:hAnsi="Garamond"/>
          <w:b w:val="0"/>
          <w:color w:val="0D0D0D" w:themeColor="text1" w:themeTint="F2"/>
          <w:spacing w:val="-3"/>
        </w:rPr>
        <w:t xml:space="preserve"> </w:t>
      </w:r>
      <w:r w:rsidR="00D3374C" w:rsidRPr="00DE2DBB">
        <w:rPr>
          <w:rFonts w:ascii="Garamond" w:hAnsi="Garamond"/>
          <w:b w:val="0"/>
          <w:color w:val="0D0D0D" w:themeColor="text1" w:themeTint="F2"/>
          <w:spacing w:val="-3"/>
        </w:rPr>
        <w:t>ska enligt huvudprincipen periodisering av kost</w:t>
      </w:r>
      <w:r w:rsidRPr="00DE2DBB">
        <w:rPr>
          <w:rFonts w:ascii="Garamond" w:hAnsi="Garamond"/>
          <w:b w:val="0"/>
          <w:color w:val="0D0D0D" w:themeColor="text1" w:themeTint="F2"/>
          <w:spacing w:val="-3"/>
        </w:rPr>
        <w:t>naden (exkl</w:t>
      </w:r>
      <w:r w:rsidR="00DE2DBB" w:rsidRPr="00DE2DBB">
        <w:rPr>
          <w:rFonts w:ascii="Garamond" w:hAnsi="Garamond"/>
          <w:b w:val="0"/>
          <w:color w:val="0D0D0D" w:themeColor="text1" w:themeTint="F2"/>
          <w:spacing w:val="-3"/>
        </w:rPr>
        <w:t>.</w:t>
      </w:r>
      <w:r w:rsidRPr="00DE2DBB">
        <w:rPr>
          <w:rFonts w:ascii="Garamond" w:hAnsi="Garamond"/>
          <w:b w:val="0"/>
          <w:color w:val="0D0D0D" w:themeColor="text1" w:themeTint="F2"/>
          <w:spacing w:val="-3"/>
        </w:rPr>
        <w:t xml:space="preserve"> moms) ske på år </w:t>
      </w:r>
      <w:r w:rsidR="00784AF7">
        <w:rPr>
          <w:rFonts w:ascii="Garamond" w:hAnsi="Garamond"/>
          <w:b w:val="0"/>
          <w:color w:val="0D0D0D" w:themeColor="text1" w:themeTint="F2"/>
          <w:spacing w:val="-3"/>
        </w:rPr>
        <w:t>2020.</w:t>
      </w:r>
    </w:p>
    <w:p w14:paraId="5B783DEA" w14:textId="77777777" w:rsidR="00D3374C" w:rsidRPr="00DE2DBB" w:rsidRDefault="00D3374C">
      <w:pPr>
        <w:rPr>
          <w:color w:val="0D0D0D" w:themeColor="text1" w:themeTint="F2"/>
        </w:rPr>
      </w:pPr>
    </w:p>
    <w:p w14:paraId="2EEC33D8" w14:textId="7CA93F5B" w:rsidR="00D3374C" w:rsidRPr="00DE2DBB" w:rsidRDefault="00236508">
      <w:pPr>
        <w:rPr>
          <w:i/>
          <w:color w:val="0D0D0D" w:themeColor="text1" w:themeTint="F2"/>
        </w:rPr>
      </w:pPr>
      <w:r w:rsidRPr="00DE2DBB">
        <w:rPr>
          <w:i/>
          <w:color w:val="0D0D0D" w:themeColor="text1" w:themeTint="F2"/>
        </w:rPr>
        <w:t>Leverans och faktu</w:t>
      </w:r>
      <w:r w:rsidR="0081041D" w:rsidRPr="00DE2DBB">
        <w:rPr>
          <w:i/>
          <w:color w:val="0D0D0D" w:themeColor="text1" w:themeTint="F2"/>
        </w:rPr>
        <w:t>ra 20</w:t>
      </w:r>
      <w:r w:rsidR="00784AF7">
        <w:rPr>
          <w:i/>
          <w:color w:val="0D0D0D" w:themeColor="text1" w:themeTint="F2"/>
        </w:rPr>
        <w:t>21</w:t>
      </w:r>
    </w:p>
    <w:p w14:paraId="368DA648" w14:textId="3EF107AD" w:rsidR="00D3374C" w:rsidRPr="00DE2DBB" w:rsidRDefault="00E97089">
      <w:pPr>
        <w:pStyle w:val="Brdtextmedindrag2"/>
        <w:ind w:left="0"/>
        <w:rPr>
          <w:rFonts w:ascii="Garamond" w:hAnsi="Garamond"/>
          <w:b w:val="0"/>
          <w:color w:val="0D0D0D" w:themeColor="text1" w:themeTint="F2"/>
        </w:rPr>
      </w:pPr>
      <w:r w:rsidRPr="00DE2DBB">
        <w:rPr>
          <w:rFonts w:ascii="Garamond" w:hAnsi="Garamond"/>
          <w:b w:val="0"/>
          <w:color w:val="0D0D0D" w:themeColor="text1" w:themeTint="F2"/>
        </w:rPr>
        <w:t xml:space="preserve">Om beställning gjorts </w:t>
      </w:r>
      <w:r w:rsidR="00875990" w:rsidRPr="00DE2DBB">
        <w:rPr>
          <w:rFonts w:ascii="Garamond" w:hAnsi="Garamond"/>
          <w:b w:val="0"/>
          <w:color w:val="0D0D0D" w:themeColor="text1" w:themeTint="F2"/>
        </w:rPr>
        <w:t>20</w:t>
      </w:r>
      <w:r w:rsidR="00784AF7">
        <w:rPr>
          <w:rFonts w:ascii="Garamond" w:hAnsi="Garamond"/>
          <w:b w:val="0"/>
          <w:color w:val="0D0D0D" w:themeColor="text1" w:themeTint="F2"/>
        </w:rPr>
        <w:t>20</w:t>
      </w:r>
      <w:r w:rsidR="00D3374C" w:rsidRPr="00DE2DBB">
        <w:rPr>
          <w:rFonts w:ascii="Garamond" w:hAnsi="Garamond"/>
          <w:b w:val="0"/>
          <w:color w:val="0D0D0D" w:themeColor="text1" w:themeTint="F2"/>
        </w:rPr>
        <w:t xml:space="preserve"> men leveran</w:t>
      </w:r>
      <w:r w:rsidR="0081041D" w:rsidRPr="00DE2DBB">
        <w:rPr>
          <w:rFonts w:ascii="Garamond" w:hAnsi="Garamond"/>
          <w:b w:val="0"/>
          <w:color w:val="0D0D0D" w:themeColor="text1" w:themeTint="F2"/>
        </w:rPr>
        <w:t>s och faktura erhålls först 20</w:t>
      </w:r>
      <w:r w:rsidR="00784AF7">
        <w:rPr>
          <w:rFonts w:ascii="Garamond" w:hAnsi="Garamond"/>
          <w:b w:val="0"/>
          <w:color w:val="0D0D0D" w:themeColor="text1" w:themeTint="F2"/>
        </w:rPr>
        <w:t>21</w:t>
      </w:r>
      <w:r w:rsidR="00D3374C" w:rsidRPr="00DE2DBB">
        <w:rPr>
          <w:rFonts w:ascii="Garamond" w:hAnsi="Garamond"/>
          <w:b w:val="0"/>
          <w:color w:val="0D0D0D" w:themeColor="text1" w:themeTint="F2"/>
        </w:rPr>
        <w:t xml:space="preserve">, </w:t>
      </w:r>
      <w:r w:rsidR="008B7FE1" w:rsidRPr="00DE2DBB">
        <w:rPr>
          <w:rFonts w:ascii="Garamond" w:hAnsi="Garamond"/>
          <w:b w:val="0"/>
          <w:color w:val="0D0D0D" w:themeColor="text1" w:themeTint="F2"/>
        </w:rPr>
        <w:t xml:space="preserve">ska fakturan </w:t>
      </w:r>
      <w:r w:rsidR="0081041D" w:rsidRPr="00DE2DBB">
        <w:rPr>
          <w:rFonts w:ascii="Garamond" w:hAnsi="Garamond"/>
          <w:b w:val="0"/>
          <w:color w:val="0D0D0D" w:themeColor="text1" w:themeTint="F2"/>
        </w:rPr>
        <w:t>bokföras på år 20</w:t>
      </w:r>
      <w:r w:rsidR="00784AF7">
        <w:rPr>
          <w:rFonts w:ascii="Garamond" w:hAnsi="Garamond"/>
          <w:b w:val="0"/>
          <w:color w:val="0D0D0D" w:themeColor="text1" w:themeTint="F2"/>
        </w:rPr>
        <w:t>21</w:t>
      </w:r>
      <w:r w:rsidR="00D3374C" w:rsidRPr="00DE2DBB">
        <w:rPr>
          <w:rFonts w:ascii="Garamond" w:hAnsi="Garamond"/>
          <w:b w:val="0"/>
          <w:color w:val="0D0D0D" w:themeColor="text1" w:themeTint="F2"/>
        </w:rPr>
        <w:t>.</w:t>
      </w:r>
    </w:p>
    <w:p w14:paraId="7330F690" w14:textId="77777777" w:rsidR="00D3374C" w:rsidRDefault="00D3374C">
      <w:pPr>
        <w:rPr>
          <w:i/>
        </w:rPr>
      </w:pPr>
    </w:p>
    <w:p w14:paraId="386FED6C" w14:textId="6D884CB8" w:rsidR="00D3374C" w:rsidRPr="00DE2DBB" w:rsidRDefault="00BC5A72">
      <w:pPr>
        <w:rPr>
          <w:color w:val="0D0D0D" w:themeColor="text1" w:themeTint="F2"/>
        </w:rPr>
      </w:pPr>
      <w:r w:rsidRPr="00DE2DBB">
        <w:rPr>
          <w:i/>
          <w:color w:val="0D0D0D" w:themeColor="text1" w:themeTint="F2"/>
        </w:rPr>
        <w:t xml:space="preserve">Förskottsbetalningar för år </w:t>
      </w:r>
      <w:r w:rsidR="00784AF7">
        <w:rPr>
          <w:i/>
          <w:color w:val="0D0D0D" w:themeColor="text1" w:themeTint="F2"/>
        </w:rPr>
        <w:t>2020</w:t>
      </w:r>
    </w:p>
    <w:p w14:paraId="38F40C7F" w14:textId="02972FFA" w:rsidR="00D3374C" w:rsidRPr="00DE2DBB" w:rsidRDefault="00D3374C">
      <w:pPr>
        <w:rPr>
          <w:color w:val="0D0D0D" w:themeColor="text1" w:themeTint="F2"/>
        </w:rPr>
      </w:pPr>
      <w:r w:rsidRPr="00DE2DBB">
        <w:rPr>
          <w:color w:val="0D0D0D" w:themeColor="text1" w:themeTint="F2"/>
        </w:rPr>
        <w:t>Fakturor som erhålls och be</w:t>
      </w:r>
      <w:r w:rsidR="00E97089" w:rsidRPr="00DE2DBB">
        <w:rPr>
          <w:color w:val="0D0D0D" w:themeColor="text1" w:themeTint="F2"/>
        </w:rPr>
        <w:t xml:space="preserve">talas på år </w:t>
      </w:r>
      <w:r w:rsidR="00784AF7">
        <w:rPr>
          <w:color w:val="0D0D0D" w:themeColor="text1" w:themeTint="F2"/>
        </w:rPr>
        <w:t>2020</w:t>
      </w:r>
      <w:r w:rsidRPr="00DE2DBB">
        <w:rPr>
          <w:color w:val="0D0D0D" w:themeColor="text1" w:themeTint="F2"/>
        </w:rPr>
        <w:t xml:space="preserve"> men </w:t>
      </w:r>
      <w:r w:rsidRPr="00DE2DBB">
        <w:rPr>
          <w:b/>
          <w:color w:val="0D0D0D" w:themeColor="text1" w:themeTint="F2"/>
        </w:rPr>
        <w:t>avser</w:t>
      </w:r>
      <w:r w:rsidR="0081041D" w:rsidRPr="00DE2DBB">
        <w:rPr>
          <w:color w:val="0D0D0D" w:themeColor="text1" w:themeTint="F2"/>
        </w:rPr>
        <w:t xml:space="preserve"> år 20</w:t>
      </w:r>
      <w:r w:rsidR="00784AF7">
        <w:rPr>
          <w:color w:val="0D0D0D" w:themeColor="text1" w:themeTint="F2"/>
        </w:rPr>
        <w:t>21</w:t>
      </w:r>
      <w:r w:rsidRPr="00DE2DBB">
        <w:rPr>
          <w:color w:val="0D0D0D" w:themeColor="text1" w:themeTint="F2"/>
        </w:rPr>
        <w:t xml:space="preserve"> ska enligt hu</w:t>
      </w:r>
      <w:r w:rsidR="00236508" w:rsidRPr="00DE2DBB">
        <w:rPr>
          <w:color w:val="0D0D0D" w:themeColor="text1" w:themeTint="F2"/>
        </w:rPr>
        <w:t xml:space="preserve">vudprincipen bokföras på </w:t>
      </w:r>
      <w:r w:rsidR="00E97089" w:rsidRPr="00DE2DBB">
        <w:rPr>
          <w:color w:val="0D0D0D" w:themeColor="text1" w:themeTint="F2"/>
        </w:rPr>
        <w:t>år 20</w:t>
      </w:r>
      <w:r w:rsidR="001A0A8B" w:rsidRPr="00DE2DBB">
        <w:rPr>
          <w:color w:val="0D0D0D" w:themeColor="text1" w:themeTint="F2"/>
        </w:rPr>
        <w:t>2</w:t>
      </w:r>
      <w:r w:rsidR="00784AF7">
        <w:rPr>
          <w:color w:val="0D0D0D" w:themeColor="text1" w:themeTint="F2"/>
        </w:rPr>
        <w:t>1</w:t>
      </w:r>
      <w:r w:rsidRPr="00DE2DBB">
        <w:rPr>
          <w:color w:val="0D0D0D" w:themeColor="text1" w:themeTint="F2"/>
        </w:rPr>
        <w:t>. Avs</w:t>
      </w:r>
      <w:r w:rsidR="00E97089" w:rsidRPr="00DE2DBB">
        <w:rPr>
          <w:color w:val="0D0D0D" w:themeColor="text1" w:themeTint="F2"/>
        </w:rPr>
        <w:t xml:space="preserve">er t.ex. hyror för </w:t>
      </w:r>
      <w:r w:rsidR="00DE2DBB" w:rsidRPr="00DE2DBB">
        <w:rPr>
          <w:color w:val="0D0D0D" w:themeColor="text1" w:themeTint="F2"/>
        </w:rPr>
        <w:t>1: a</w:t>
      </w:r>
      <w:r w:rsidR="00E97089" w:rsidRPr="00DE2DBB">
        <w:rPr>
          <w:color w:val="0D0D0D" w:themeColor="text1" w:themeTint="F2"/>
        </w:rPr>
        <w:t xml:space="preserve"> kv. 20</w:t>
      </w:r>
      <w:r w:rsidR="001A0A8B" w:rsidRPr="00DE2DBB">
        <w:rPr>
          <w:color w:val="0D0D0D" w:themeColor="text1" w:themeTint="F2"/>
        </w:rPr>
        <w:t>2</w:t>
      </w:r>
      <w:r w:rsidR="00784AF7">
        <w:rPr>
          <w:color w:val="0D0D0D" w:themeColor="text1" w:themeTint="F2"/>
        </w:rPr>
        <w:t>1</w:t>
      </w:r>
      <w:r w:rsidR="00BC5A72" w:rsidRPr="00DE2DBB">
        <w:rPr>
          <w:color w:val="0D0D0D" w:themeColor="text1" w:themeTint="F2"/>
        </w:rPr>
        <w:t xml:space="preserve">, prenumerationer </w:t>
      </w:r>
      <w:r w:rsidR="00DE2DBB" w:rsidRPr="00DE2DBB">
        <w:rPr>
          <w:color w:val="0D0D0D" w:themeColor="text1" w:themeTint="F2"/>
        </w:rPr>
        <w:t>etc.</w:t>
      </w:r>
      <w:r w:rsidRPr="00DE2DBB">
        <w:rPr>
          <w:color w:val="0D0D0D" w:themeColor="text1" w:themeTint="F2"/>
        </w:rPr>
        <w:t>, alltså kostnader för år 20</w:t>
      </w:r>
      <w:r w:rsidR="00784AF7">
        <w:rPr>
          <w:color w:val="0D0D0D" w:themeColor="text1" w:themeTint="F2"/>
        </w:rPr>
        <w:t>21</w:t>
      </w:r>
      <w:r w:rsidRPr="00DE2DBB">
        <w:rPr>
          <w:color w:val="0D0D0D" w:themeColor="text1" w:themeTint="F2"/>
        </w:rPr>
        <w:t>.</w:t>
      </w:r>
    </w:p>
    <w:p w14:paraId="059029D3" w14:textId="77777777" w:rsidR="00D3374C" w:rsidRDefault="00D3374C"/>
    <w:p w14:paraId="06A13449" w14:textId="3729E19F" w:rsidR="00D3374C" w:rsidRPr="00784AF7" w:rsidRDefault="00D3374C">
      <w:pPr>
        <w:rPr>
          <w:b/>
          <w:color w:val="0D0D0D" w:themeColor="text1" w:themeTint="F2"/>
        </w:rPr>
      </w:pPr>
      <w:r>
        <w:t xml:space="preserve">Om ni har kostnader och intäkter som skall fordrings- respektive </w:t>
      </w:r>
      <w:proofErr w:type="spellStart"/>
      <w:r w:rsidRPr="00DE2DBB">
        <w:rPr>
          <w:color w:val="0D0D0D" w:themeColor="text1" w:themeTint="F2"/>
        </w:rPr>
        <w:t>skuldbok</w:t>
      </w:r>
      <w:r w:rsidRPr="00DE2DBB">
        <w:rPr>
          <w:color w:val="0D0D0D" w:themeColor="text1" w:themeTint="F2"/>
        </w:rPr>
        <w:softHyphen/>
        <w:t>föras</w:t>
      </w:r>
      <w:proofErr w:type="spellEnd"/>
      <w:r w:rsidRPr="00DE2DBB">
        <w:rPr>
          <w:color w:val="0D0D0D" w:themeColor="text1" w:themeTint="F2"/>
        </w:rPr>
        <w:t xml:space="preserve"> vid årsskiftet, kontakta ekonomiavdelningen senast </w:t>
      </w:r>
      <w:r w:rsidR="00E97089" w:rsidRPr="00DE2DBB">
        <w:rPr>
          <w:b/>
          <w:color w:val="0D0D0D" w:themeColor="text1" w:themeTint="F2"/>
        </w:rPr>
        <w:t>den 1</w:t>
      </w:r>
      <w:r w:rsidR="00784AF7">
        <w:rPr>
          <w:b/>
          <w:color w:val="0D0D0D" w:themeColor="text1" w:themeTint="F2"/>
        </w:rPr>
        <w:t>8</w:t>
      </w:r>
      <w:r w:rsidRPr="00DE2DBB">
        <w:rPr>
          <w:b/>
          <w:color w:val="0D0D0D" w:themeColor="text1" w:themeTint="F2"/>
        </w:rPr>
        <w:t xml:space="preserve"> januari</w:t>
      </w:r>
      <w:r w:rsidR="00584718" w:rsidRPr="00DE2DBB">
        <w:rPr>
          <w:b/>
          <w:color w:val="0D0D0D" w:themeColor="text1" w:themeTint="F2"/>
        </w:rPr>
        <w:t xml:space="preserve"> 20</w:t>
      </w:r>
      <w:r w:rsidR="00784AF7">
        <w:rPr>
          <w:b/>
          <w:color w:val="0D0D0D" w:themeColor="text1" w:themeTint="F2"/>
        </w:rPr>
        <w:t>21</w:t>
      </w:r>
      <w:r w:rsidRPr="00DE2DBB">
        <w:rPr>
          <w:color w:val="0D0D0D" w:themeColor="text1" w:themeTint="F2"/>
        </w:rPr>
        <w:t xml:space="preserve">. </w:t>
      </w:r>
      <w:r w:rsidR="001A0A8B" w:rsidRPr="00DE2DBB">
        <w:rPr>
          <w:color w:val="0D0D0D" w:themeColor="text1" w:themeTint="F2"/>
        </w:rPr>
        <w:t>Ni ska</w:t>
      </w:r>
      <w:r w:rsidR="00784AF7">
        <w:rPr>
          <w:color w:val="0D0D0D" w:themeColor="text1" w:themeTint="F2"/>
        </w:rPr>
        <w:t xml:space="preserve"> förutom belopp </w:t>
      </w:r>
      <w:r w:rsidRPr="00DE2DBB">
        <w:rPr>
          <w:color w:val="0D0D0D" w:themeColor="text1" w:themeTint="F2"/>
        </w:rPr>
        <w:t xml:space="preserve">kunna styrka vilket år kostnaden/intäkten avser via följesedel, fakturakopia, rekvisition etc. </w:t>
      </w:r>
      <w:r w:rsidR="001A0A8B" w:rsidRPr="00DE2DBB">
        <w:rPr>
          <w:color w:val="0D0D0D" w:themeColor="text1" w:themeTint="F2"/>
        </w:rPr>
        <w:t>OBS! Beloppet måste överstiga 20</w:t>
      </w:r>
      <w:r w:rsidR="00DE2DBB" w:rsidRPr="00DE2DBB">
        <w:rPr>
          <w:color w:val="0D0D0D" w:themeColor="text1" w:themeTint="F2"/>
        </w:rPr>
        <w:t xml:space="preserve"> 000 </w:t>
      </w:r>
      <w:r w:rsidR="001A0A8B" w:rsidRPr="00DE2DBB">
        <w:rPr>
          <w:color w:val="0D0D0D" w:themeColor="text1" w:themeTint="F2"/>
        </w:rPr>
        <w:t>kr</w:t>
      </w:r>
      <w:r w:rsidR="00DE2DBB" w:rsidRPr="00DE2DBB">
        <w:rPr>
          <w:color w:val="0D0D0D" w:themeColor="text1" w:themeTint="F2"/>
        </w:rPr>
        <w:t>.</w:t>
      </w:r>
    </w:p>
    <w:p w14:paraId="715F8392" w14:textId="77777777" w:rsidR="00D3374C" w:rsidRDefault="00D3374C"/>
    <w:p w14:paraId="78477AF0" w14:textId="77777777" w:rsidR="00D3374C" w:rsidRDefault="00D3374C">
      <w:pPr>
        <w:pStyle w:val="Rubrik2"/>
        <w:rPr>
          <w:rFonts w:ascii="Garamond" w:hAnsi="Garamond"/>
        </w:rPr>
      </w:pPr>
      <w:r>
        <w:rPr>
          <w:rFonts w:ascii="Garamond" w:hAnsi="Garamond"/>
        </w:rPr>
        <w:t>Projektredovisning</w:t>
      </w:r>
    </w:p>
    <w:p w14:paraId="69442F9D" w14:textId="77777777" w:rsidR="00D3374C" w:rsidRDefault="00D3374C"/>
    <w:p w14:paraId="77E37F8F" w14:textId="53A9C0FA" w:rsidR="00D3374C" w:rsidRDefault="00D3374C">
      <w:r>
        <w:t>De driftprojekt som drivs av kommunen med externa finansiärer ska ingå i projektredovisningen till bokslutsberedn</w:t>
      </w:r>
      <w:r w:rsidR="008B7FE1">
        <w:t xml:space="preserve">ingen. Redovisning sker på </w:t>
      </w:r>
      <w:r>
        <w:rPr>
          <w:u w:val="single"/>
        </w:rPr>
        <w:t>blankett</w:t>
      </w:r>
      <w:r>
        <w:t xml:space="preserve"> </w:t>
      </w:r>
      <w:r w:rsidR="008B7FE1">
        <w:t xml:space="preserve">som finns på personalssidan </w:t>
      </w:r>
      <w:r>
        <w:t>och skickas till ekonomiavdelningen</w:t>
      </w:r>
      <w:r w:rsidR="00E97089">
        <w:t>,</w:t>
      </w:r>
      <w:r>
        <w:t xml:space="preserve"> </w:t>
      </w:r>
      <w:r w:rsidR="0081041D">
        <w:rPr>
          <w:b/>
        </w:rPr>
        <w:t xml:space="preserve">senast den </w:t>
      </w:r>
      <w:r w:rsidR="0081041D" w:rsidRPr="00DE2DBB">
        <w:rPr>
          <w:b/>
          <w:color w:val="0D0D0D" w:themeColor="text1" w:themeTint="F2"/>
        </w:rPr>
        <w:t>1</w:t>
      </w:r>
      <w:r w:rsidR="00784AF7">
        <w:rPr>
          <w:b/>
          <w:color w:val="0D0D0D" w:themeColor="text1" w:themeTint="F2"/>
        </w:rPr>
        <w:t>8</w:t>
      </w:r>
      <w:r w:rsidR="0081041D" w:rsidRPr="00DE2DBB">
        <w:rPr>
          <w:b/>
          <w:color w:val="0D0D0D" w:themeColor="text1" w:themeTint="F2"/>
        </w:rPr>
        <w:t xml:space="preserve"> januari 20</w:t>
      </w:r>
      <w:r w:rsidR="001A0A8B" w:rsidRPr="00DE2DBB">
        <w:rPr>
          <w:b/>
          <w:color w:val="0D0D0D" w:themeColor="text1" w:themeTint="F2"/>
        </w:rPr>
        <w:t>2</w:t>
      </w:r>
      <w:r w:rsidR="00784AF7">
        <w:rPr>
          <w:b/>
          <w:color w:val="0D0D0D" w:themeColor="text1" w:themeTint="F2"/>
        </w:rPr>
        <w:t>1</w:t>
      </w:r>
      <w:r w:rsidRPr="00DE2DBB">
        <w:rPr>
          <w:color w:val="0D0D0D" w:themeColor="text1" w:themeTint="F2"/>
        </w:rPr>
        <w:t xml:space="preserve">. </w:t>
      </w:r>
      <w:r>
        <w:t xml:space="preserve">Blanketten kommer dessutom </w:t>
      </w:r>
      <w:r w:rsidR="00BC5A72">
        <w:t xml:space="preserve">att </w:t>
      </w:r>
      <w:r>
        <w:t xml:space="preserve">användas som bilaga till bokslutsspecifikationen för respektive tillgångs-/skuldkonto för pågående projekt. </w:t>
      </w:r>
    </w:p>
    <w:p w14:paraId="6DA195DF" w14:textId="77777777" w:rsidR="00D3374C" w:rsidRDefault="00D3374C"/>
    <w:p w14:paraId="325D1A54" w14:textId="77777777" w:rsidR="00784AF7" w:rsidRDefault="00784AF7"/>
    <w:p w14:paraId="6AFF6ED7" w14:textId="77777777" w:rsidR="00D3374C" w:rsidRDefault="00D3374C">
      <w:pPr>
        <w:pStyle w:val="Rubrik2"/>
        <w:rPr>
          <w:rFonts w:ascii="Garamond" w:hAnsi="Garamond"/>
        </w:rPr>
      </w:pPr>
      <w:r>
        <w:rPr>
          <w:rFonts w:ascii="Garamond" w:hAnsi="Garamond"/>
        </w:rPr>
        <w:lastRenderedPageBreak/>
        <w:t>Balansspecifikationer</w:t>
      </w:r>
    </w:p>
    <w:p w14:paraId="644C1E6C" w14:textId="77777777" w:rsidR="00D3374C" w:rsidRDefault="00D3374C"/>
    <w:p w14:paraId="5737F9DD" w14:textId="0DB4CCAE" w:rsidR="00D3374C" w:rsidRDefault="00D3374C">
      <w:pPr>
        <w:rPr>
          <w:b/>
        </w:rPr>
      </w:pPr>
      <w:r>
        <w:t>Specifikationerna till balansposterna ska kompletteras med bilagor som styr</w:t>
      </w:r>
      <w:r>
        <w:softHyphen/>
        <w:t xml:space="preserve">ker respektive balanspost, </w:t>
      </w:r>
      <w:r w:rsidR="00DE2DBB">
        <w:t>t.ex.</w:t>
      </w:r>
      <w:r>
        <w:t xml:space="preserve"> kopior på kontoutdrag, rekvisitioner avseende bidrag etc. Sp</w:t>
      </w:r>
      <w:r w:rsidR="008B7FE1">
        <w:t>ecifikati</w:t>
      </w:r>
      <w:r w:rsidR="00E97089">
        <w:t xml:space="preserve">onerna skall vara ekonomiavdelningen </w:t>
      </w:r>
      <w:r>
        <w:t xml:space="preserve">tillhanda </w:t>
      </w:r>
      <w:r w:rsidR="00E97089">
        <w:rPr>
          <w:b/>
        </w:rPr>
        <w:t xml:space="preserve">senast den </w:t>
      </w:r>
      <w:r w:rsidR="00E97089" w:rsidRPr="00DE2DBB">
        <w:rPr>
          <w:b/>
          <w:color w:val="0D0D0D" w:themeColor="text1" w:themeTint="F2"/>
        </w:rPr>
        <w:t>2</w:t>
      </w:r>
      <w:r w:rsidR="001A0A8B" w:rsidRPr="00DE2DBB">
        <w:rPr>
          <w:b/>
          <w:color w:val="0D0D0D" w:themeColor="text1" w:themeTint="F2"/>
        </w:rPr>
        <w:t>1</w:t>
      </w:r>
      <w:r w:rsidR="008B7FE1" w:rsidRPr="00DE2DBB">
        <w:rPr>
          <w:b/>
          <w:color w:val="0D0D0D" w:themeColor="text1" w:themeTint="F2"/>
        </w:rPr>
        <w:t xml:space="preserve"> januari</w:t>
      </w:r>
      <w:r w:rsidR="00236508" w:rsidRPr="00DE2DBB">
        <w:rPr>
          <w:b/>
          <w:color w:val="0D0D0D" w:themeColor="text1" w:themeTint="F2"/>
        </w:rPr>
        <w:t xml:space="preserve"> </w:t>
      </w:r>
      <w:r w:rsidR="0081041D" w:rsidRPr="00DE2DBB">
        <w:rPr>
          <w:b/>
          <w:color w:val="0D0D0D" w:themeColor="text1" w:themeTint="F2"/>
        </w:rPr>
        <w:t>20</w:t>
      </w:r>
      <w:r w:rsidR="001A0A8B" w:rsidRPr="00DE2DBB">
        <w:rPr>
          <w:b/>
          <w:color w:val="0D0D0D" w:themeColor="text1" w:themeTint="F2"/>
        </w:rPr>
        <w:t>2</w:t>
      </w:r>
      <w:r w:rsidR="00C148AE">
        <w:rPr>
          <w:b/>
          <w:color w:val="0D0D0D" w:themeColor="text1" w:themeTint="F2"/>
        </w:rPr>
        <w:t>1</w:t>
      </w:r>
      <w:r w:rsidRPr="00DE2DBB">
        <w:rPr>
          <w:b/>
          <w:color w:val="0D0D0D" w:themeColor="text1" w:themeTint="F2"/>
        </w:rPr>
        <w:t>.</w:t>
      </w:r>
    </w:p>
    <w:p w14:paraId="19796AF4" w14:textId="77777777" w:rsidR="00D3374C" w:rsidRDefault="00D3374C"/>
    <w:p w14:paraId="6208DA0C" w14:textId="6C1CD559" w:rsidR="00D3374C" w:rsidRDefault="00236508">
      <w:r>
        <w:t>Eftersom balansräkningen (konto</w:t>
      </w:r>
      <w:r w:rsidR="00D3374C">
        <w:t xml:space="preserve"> 1 och 2) endast ska innehåll</w:t>
      </w:r>
      <w:r w:rsidR="00584718">
        <w:t>a</w:t>
      </w:r>
      <w:r w:rsidR="00D3374C">
        <w:t xml:space="preserve"> externa poster får </w:t>
      </w:r>
      <w:r w:rsidR="00D3374C">
        <w:rPr>
          <w:b/>
        </w:rPr>
        <w:t>inte</w:t>
      </w:r>
      <w:r w:rsidR="00D3374C">
        <w:t xml:space="preserve"> interna kostnader/intäkter mellan kommunens förvaltningar periodiseras mellan åren. </w:t>
      </w:r>
    </w:p>
    <w:p w14:paraId="08A1DC2C" w14:textId="77777777" w:rsidR="00D3374C" w:rsidRDefault="00D3374C"/>
    <w:p w14:paraId="44884758" w14:textId="77777777" w:rsidR="00D3374C" w:rsidRDefault="00D3374C">
      <w:pPr>
        <w:pStyle w:val="Rubrik2"/>
        <w:rPr>
          <w:rFonts w:ascii="Garamond" w:hAnsi="Garamond"/>
        </w:rPr>
      </w:pPr>
      <w:r>
        <w:rPr>
          <w:rFonts w:ascii="Garamond" w:hAnsi="Garamond"/>
        </w:rPr>
        <w:t>Anslagsöverföring av investeringsprojekt</w:t>
      </w:r>
    </w:p>
    <w:p w14:paraId="3B25E01F" w14:textId="77777777" w:rsidR="00D3374C" w:rsidRDefault="00D3374C"/>
    <w:p w14:paraId="3713E758" w14:textId="154870DB" w:rsidR="00D3374C" w:rsidRPr="00DE2DBB" w:rsidRDefault="00D3374C">
      <w:pPr>
        <w:rPr>
          <w:color w:val="0D0D0D" w:themeColor="text1" w:themeTint="F2"/>
        </w:rPr>
      </w:pPr>
      <w:r>
        <w:t>Investeringsprojekt som på grund av förskjutningar i tidplanerna ej färdigställts kan få anslags</w:t>
      </w:r>
      <w:r>
        <w:softHyphen/>
        <w:t>överföring mellan budgetåren. Behov av anslagsöverföring</w:t>
      </w:r>
      <w:r w:rsidR="008B7FE1">
        <w:t xml:space="preserve"> skall läm</w:t>
      </w:r>
      <w:r w:rsidR="008B7FE1">
        <w:softHyphen/>
        <w:t xml:space="preserve">nas in till </w:t>
      </w:r>
      <w:r w:rsidR="00BC5A72">
        <w:t>ekonomiavdelningen</w:t>
      </w:r>
      <w:r>
        <w:t xml:space="preserve"> </w:t>
      </w:r>
      <w:r w:rsidR="00E97089" w:rsidRPr="00DE2DBB">
        <w:rPr>
          <w:b/>
          <w:color w:val="0D0D0D" w:themeColor="text1" w:themeTint="F2"/>
        </w:rPr>
        <w:t>senast den 1</w:t>
      </w:r>
      <w:r w:rsidR="00C148AE">
        <w:rPr>
          <w:b/>
          <w:color w:val="0D0D0D" w:themeColor="text1" w:themeTint="F2"/>
        </w:rPr>
        <w:t>8</w:t>
      </w:r>
      <w:r w:rsidR="001A0A8B" w:rsidRPr="00DE2DBB">
        <w:rPr>
          <w:b/>
          <w:color w:val="0D0D0D" w:themeColor="text1" w:themeTint="F2"/>
        </w:rPr>
        <w:t xml:space="preserve"> </w:t>
      </w:r>
      <w:r w:rsidR="00E97089" w:rsidRPr="00DE2DBB">
        <w:rPr>
          <w:b/>
          <w:color w:val="0D0D0D" w:themeColor="text1" w:themeTint="F2"/>
        </w:rPr>
        <w:t>januari 20</w:t>
      </w:r>
      <w:r w:rsidR="001A0A8B" w:rsidRPr="00DE2DBB">
        <w:rPr>
          <w:b/>
          <w:color w:val="0D0D0D" w:themeColor="text1" w:themeTint="F2"/>
        </w:rPr>
        <w:t>2</w:t>
      </w:r>
      <w:r w:rsidR="00C148AE">
        <w:rPr>
          <w:b/>
          <w:color w:val="0D0D0D" w:themeColor="text1" w:themeTint="F2"/>
        </w:rPr>
        <w:t>1</w:t>
      </w:r>
      <w:r w:rsidRPr="00DE2DBB">
        <w:rPr>
          <w:color w:val="0D0D0D" w:themeColor="text1" w:themeTint="F2"/>
        </w:rPr>
        <w:t>.</w:t>
      </w:r>
    </w:p>
    <w:p w14:paraId="119EEBE5" w14:textId="77777777" w:rsidR="00D3374C" w:rsidRPr="00DE2DBB" w:rsidRDefault="00D3374C">
      <w:pPr>
        <w:rPr>
          <w:color w:val="0D0D0D" w:themeColor="text1" w:themeTint="F2"/>
        </w:rPr>
      </w:pPr>
    </w:p>
    <w:p w14:paraId="18CC6A43" w14:textId="77777777" w:rsidR="00D3374C" w:rsidRDefault="00D3374C">
      <w:pPr>
        <w:pStyle w:val="Rubrik2"/>
        <w:rPr>
          <w:rFonts w:ascii="Garamond" w:hAnsi="Garamond"/>
        </w:rPr>
      </w:pPr>
      <w:r>
        <w:rPr>
          <w:rFonts w:ascii="Garamond" w:hAnsi="Garamond"/>
        </w:rPr>
        <w:t>Värdereglering av kundfordringar</w:t>
      </w:r>
    </w:p>
    <w:p w14:paraId="75155D69" w14:textId="77777777" w:rsidR="00D3374C" w:rsidRDefault="00D3374C"/>
    <w:p w14:paraId="4FAD7383" w14:textId="3EC9B948" w:rsidR="00D3374C" w:rsidRDefault="00D3374C">
      <w:r>
        <w:t xml:space="preserve">Kundfordringar som på </w:t>
      </w:r>
      <w:r w:rsidR="00236508">
        <w:t>b</w:t>
      </w:r>
      <w:r w:rsidR="00A32812">
        <w:t xml:space="preserve">alansdagen den 31 </w:t>
      </w:r>
      <w:r w:rsidR="00A32812" w:rsidRPr="0097425D">
        <w:t xml:space="preserve">december </w:t>
      </w:r>
      <w:r w:rsidR="00C148AE">
        <w:rPr>
          <w:color w:val="0D0D0D" w:themeColor="text1" w:themeTint="F2"/>
        </w:rPr>
        <w:t>2020</w:t>
      </w:r>
      <w:r w:rsidR="00583558" w:rsidRPr="00DE2DBB">
        <w:rPr>
          <w:color w:val="0D0D0D" w:themeColor="text1" w:themeTint="F2"/>
        </w:rPr>
        <w:t xml:space="preserve"> är </w:t>
      </w:r>
      <w:r w:rsidR="00583558" w:rsidRPr="0097425D">
        <w:t>äldre</w:t>
      </w:r>
      <w:r w:rsidR="00583558">
        <w:t xml:space="preserve"> än sex månader</w:t>
      </w:r>
      <w:r>
        <w:t xml:space="preserve"> kommer, på samma sätt som</w:t>
      </w:r>
      <w:r w:rsidR="00583558">
        <w:t xml:space="preserve"> tidigare att</w:t>
      </w:r>
      <w:r>
        <w:t xml:space="preserve"> v</w:t>
      </w:r>
      <w:r w:rsidR="00C148AE">
        <w:t>ärderegleras i bokslutet. Värde</w:t>
      </w:r>
      <w:r>
        <w:t xml:space="preserve">regleringen är endast bokföringsmässig, fordran kvarstår mot kunden </w:t>
      </w:r>
      <w:r w:rsidR="00E97089">
        <w:t>och ligger kvar som fordran</w:t>
      </w:r>
      <w:r>
        <w:t>. Fordran tas bort från kundreskontran när den, efter utslag från kronofogdemyndigheten, överförs till långtidsbevakning (kvarstår mot kund). Kostnaden för värderegleringen (avskrivningen) bok</w:t>
      </w:r>
      <w:r>
        <w:softHyphen/>
        <w:t>för</w:t>
      </w:r>
      <w:r w:rsidR="00236508">
        <w:t>s på respektive förvaltning (konto</w:t>
      </w:r>
      <w:r>
        <w:t xml:space="preserve"> 735 kundförluster) och motbokas på ett värderegleringskonto under ko</w:t>
      </w:r>
      <w:r w:rsidR="00236508">
        <w:t>ntogrupp 15 kundfordringar (konto</w:t>
      </w:r>
      <w:r>
        <w:t xml:space="preserve"> 159). </w:t>
      </w:r>
    </w:p>
    <w:p w14:paraId="4C3557DC" w14:textId="77777777" w:rsidR="00BC5A72" w:rsidRDefault="00BC5A72"/>
    <w:p w14:paraId="357862A6" w14:textId="77777777" w:rsidR="00D3374C" w:rsidRDefault="00D3374C">
      <w:pPr>
        <w:pStyle w:val="Rubrik2"/>
        <w:rPr>
          <w:rFonts w:ascii="Garamond" w:hAnsi="Garamond"/>
        </w:rPr>
      </w:pPr>
      <w:r>
        <w:rPr>
          <w:rFonts w:ascii="Garamond" w:hAnsi="Garamond"/>
        </w:rPr>
        <w:t>Gränsdragning mellan driftkostnader och investeringsutgifter</w:t>
      </w:r>
    </w:p>
    <w:p w14:paraId="666D37F8" w14:textId="77777777" w:rsidR="00D3374C" w:rsidRDefault="00D3374C"/>
    <w:p w14:paraId="070911BE" w14:textId="77777777" w:rsidR="00D3374C" w:rsidRDefault="00D3374C">
      <w:r>
        <w:t>Tillgångar med en ekonomisk livslängd överstigande tre år ska bokföras som investering om de uppgår till väsentligt värde. Kommunstyrelsen har (KS § 2.06/2000-03-13) fastställt att objekt på högst ett basbelopp (exklusive moms) samt med en livslängd på högst tre år ska redovisas som en drifts</w:t>
      </w:r>
      <w:r>
        <w:softHyphen/>
        <w:t xml:space="preserve">kostnad över driftsbudgeten. </w:t>
      </w:r>
    </w:p>
    <w:p w14:paraId="01FA680A" w14:textId="77777777" w:rsidR="00D3374C" w:rsidRDefault="00D3374C"/>
    <w:p w14:paraId="7E75FC14" w14:textId="77777777" w:rsidR="00D3374C" w:rsidRDefault="00D3374C">
      <w:r>
        <w:t>Vi kommer därför att göra en genomgång av poster som löpande under året bokats som investering. I fall det finns driftskostnader bland investeringarna kommer vi, i enlighet med kommunens regler, överföra beloppet till drifts</w:t>
      </w:r>
      <w:r>
        <w:softHyphen/>
        <w:t>redovisningen. Posten kommer att redovisas under respektive verksamhets</w:t>
      </w:r>
      <w:r>
        <w:softHyphen/>
        <w:t>område som en kostnad.</w:t>
      </w:r>
    </w:p>
    <w:p w14:paraId="0F54912B" w14:textId="77777777" w:rsidR="00D3374C" w:rsidRDefault="00D3374C"/>
    <w:p w14:paraId="3A51D971" w14:textId="77777777" w:rsidR="00D3374C" w:rsidRDefault="008B7FE1">
      <w:pPr>
        <w:pStyle w:val="Rubrik2"/>
        <w:rPr>
          <w:rFonts w:ascii="Garamond" w:hAnsi="Garamond"/>
        </w:rPr>
      </w:pPr>
      <w:r>
        <w:rPr>
          <w:rFonts w:ascii="Garamond" w:hAnsi="Garamond"/>
        </w:rPr>
        <w:t>V</w:t>
      </w:r>
      <w:r w:rsidR="00D3374C">
        <w:rPr>
          <w:rFonts w:ascii="Garamond" w:hAnsi="Garamond"/>
        </w:rPr>
        <w:t>erksamhetsberättelse</w:t>
      </w:r>
    </w:p>
    <w:p w14:paraId="710F8E14" w14:textId="77777777" w:rsidR="00D3374C" w:rsidRDefault="00D3374C"/>
    <w:p w14:paraId="7CCA80C9" w14:textId="33B810A5" w:rsidR="00D3374C" w:rsidRDefault="00D3374C">
      <w:r>
        <w:t>Varje enhetschef skall upprätta en verksamhetsberättelse</w:t>
      </w:r>
      <w:r w:rsidR="00DD36FB">
        <w:t xml:space="preserve"> </w:t>
      </w:r>
      <w:r>
        <w:t>för sin verksamhet med en beskrivning och utvärdering av det gångna årets verksamhet samt av vad som förväntas hända det kommande året.</w:t>
      </w:r>
      <w:r w:rsidR="00DD36FB">
        <w:t xml:space="preserve"> Denna skrivs i </w:t>
      </w:r>
      <w:proofErr w:type="spellStart"/>
      <w:r w:rsidR="00DD36FB">
        <w:t>Stratsys</w:t>
      </w:r>
      <w:proofErr w:type="spellEnd"/>
      <w:r w:rsidR="00DD36FB">
        <w:t xml:space="preserve">. </w:t>
      </w:r>
      <w:r>
        <w:t xml:space="preserve">Vidare </w:t>
      </w:r>
      <w:r>
        <w:lastRenderedPageBreak/>
        <w:t>ska verksamhetsberättelsen innehålla en uppföljning av fastställda verksamhetsmål. Dessa kommer att användas i den interna redovisningen och tillställ</w:t>
      </w:r>
      <w:r w:rsidR="00BC5A72">
        <w:t>a</w:t>
      </w:r>
      <w:r>
        <w:t xml:space="preserve">s kommunchefen i samband med tjänstemannaberedningen och sedan sammanställas till en verksamhetsberättelse för varje budgetområde. </w:t>
      </w:r>
    </w:p>
    <w:p w14:paraId="7FBB9208" w14:textId="77777777" w:rsidR="00D3374C" w:rsidRDefault="00D3374C"/>
    <w:p w14:paraId="59DE3637" w14:textId="77777777" w:rsidR="00D3374C" w:rsidRDefault="00D3374C">
      <w:r>
        <w:t xml:space="preserve">Eventuella frågor med anledning av tidplanen eller om anvisningarna besvaras av: </w:t>
      </w:r>
    </w:p>
    <w:p w14:paraId="3CD2B8D1" w14:textId="77777777" w:rsidR="00D3374C" w:rsidRDefault="00D3374C"/>
    <w:p w14:paraId="7B0905C9" w14:textId="77777777" w:rsidR="00EE3851" w:rsidRDefault="00EE3851"/>
    <w:p w14:paraId="242FE463" w14:textId="77777777" w:rsidR="00EE3851" w:rsidRDefault="00EE3851"/>
    <w:p w14:paraId="5C5960E3" w14:textId="77777777" w:rsidR="008B7FE1" w:rsidRDefault="008B7FE1">
      <w:r>
        <w:t>Redovisning och uppföljning</w:t>
      </w:r>
      <w:r>
        <w:tab/>
        <w:t xml:space="preserve">Åsa Holmqvist, </w:t>
      </w:r>
      <w:proofErr w:type="spellStart"/>
      <w:r>
        <w:t>ankn</w:t>
      </w:r>
      <w:proofErr w:type="spellEnd"/>
      <w:r>
        <w:t xml:space="preserve"> 7141</w:t>
      </w:r>
    </w:p>
    <w:p w14:paraId="6BE6C3C5" w14:textId="77777777" w:rsidR="00EE3851" w:rsidRDefault="00E97089" w:rsidP="00EE3851">
      <w:r>
        <w:tab/>
      </w:r>
      <w:r>
        <w:tab/>
      </w:r>
      <w:r>
        <w:tab/>
      </w:r>
      <w:r w:rsidR="00EE3851">
        <w:t xml:space="preserve">Carolina Södersten, </w:t>
      </w:r>
      <w:proofErr w:type="spellStart"/>
      <w:r w:rsidR="00EE3851">
        <w:t>ankn</w:t>
      </w:r>
      <w:proofErr w:type="spellEnd"/>
      <w:r w:rsidR="00EE3851">
        <w:t xml:space="preserve"> 7139</w:t>
      </w:r>
    </w:p>
    <w:p w14:paraId="0EF15E92" w14:textId="4A716168" w:rsidR="00584718" w:rsidRDefault="00584718" w:rsidP="00EE3851">
      <w:r>
        <w:tab/>
      </w:r>
      <w:r>
        <w:tab/>
      </w:r>
      <w:r>
        <w:tab/>
      </w:r>
      <w:r w:rsidR="001A0A8B">
        <w:t xml:space="preserve">Dagmara </w:t>
      </w:r>
      <w:proofErr w:type="gramStart"/>
      <w:r w:rsidR="001A0A8B">
        <w:t xml:space="preserve">Walkiewicz </w:t>
      </w:r>
      <w:r w:rsidR="00C148AE">
        <w:t>,</w:t>
      </w:r>
      <w:proofErr w:type="gramEnd"/>
      <w:r w:rsidR="00C148AE">
        <w:t xml:space="preserve"> </w:t>
      </w:r>
      <w:proofErr w:type="spellStart"/>
      <w:r w:rsidR="00C148AE">
        <w:t>ankn</w:t>
      </w:r>
      <w:proofErr w:type="spellEnd"/>
      <w:r w:rsidR="00C148AE">
        <w:t xml:space="preserve"> 7171</w:t>
      </w:r>
    </w:p>
    <w:p w14:paraId="08BEEF61" w14:textId="23ADD887" w:rsidR="00C148AE" w:rsidRDefault="00C148AE" w:rsidP="00C148AE">
      <w:pPr>
        <w:ind w:left="2608" w:firstLine="1304"/>
      </w:pPr>
      <w:r>
        <w:t xml:space="preserve">Benita Jonsson, </w:t>
      </w:r>
      <w:proofErr w:type="spellStart"/>
      <w:r>
        <w:t>ankn</w:t>
      </w:r>
      <w:proofErr w:type="spellEnd"/>
      <w:r>
        <w:t xml:space="preserve"> 7170</w:t>
      </w:r>
    </w:p>
    <w:p w14:paraId="5CC5C035" w14:textId="77777777" w:rsidR="00EE3851" w:rsidRDefault="00EE3851"/>
    <w:p w14:paraId="296BA1CC" w14:textId="77777777" w:rsidR="008B7FE1" w:rsidRDefault="008B7FE1"/>
    <w:p w14:paraId="5F586ACA" w14:textId="7BE2D1A0" w:rsidR="00C148AE" w:rsidRDefault="008B7FE1" w:rsidP="00C148AE">
      <w:r>
        <w:t>Leverantörs- och kun</w:t>
      </w:r>
      <w:r w:rsidR="00583558">
        <w:t>dfakturor,</w:t>
      </w:r>
      <w:r w:rsidR="00583558">
        <w:tab/>
      </w:r>
      <w:r w:rsidR="00C148AE">
        <w:t xml:space="preserve">Carolina Södersten, </w:t>
      </w:r>
      <w:proofErr w:type="spellStart"/>
      <w:r w:rsidR="00C148AE">
        <w:t>ankn</w:t>
      </w:r>
      <w:proofErr w:type="spellEnd"/>
      <w:r w:rsidR="00C148AE">
        <w:t xml:space="preserve"> 7139</w:t>
      </w:r>
    </w:p>
    <w:p w14:paraId="0DAF7851" w14:textId="77777777" w:rsidR="00C148AE" w:rsidRDefault="00C148AE" w:rsidP="00C148AE">
      <w:pPr>
        <w:ind w:left="2608" w:firstLine="1304"/>
      </w:pPr>
      <w:r>
        <w:t xml:space="preserve">Dagmara </w:t>
      </w:r>
      <w:proofErr w:type="gramStart"/>
      <w:r>
        <w:t>Walkiewicz ,</w:t>
      </w:r>
      <w:proofErr w:type="gramEnd"/>
      <w:r>
        <w:t xml:space="preserve"> </w:t>
      </w:r>
      <w:proofErr w:type="spellStart"/>
      <w:r>
        <w:t>ankn</w:t>
      </w:r>
      <w:proofErr w:type="spellEnd"/>
      <w:r>
        <w:t xml:space="preserve"> 7171</w:t>
      </w:r>
    </w:p>
    <w:p w14:paraId="2B23CBA7" w14:textId="77777777" w:rsidR="00C148AE" w:rsidRDefault="00C148AE" w:rsidP="00C148AE">
      <w:pPr>
        <w:ind w:left="2608" w:firstLine="1304"/>
      </w:pPr>
      <w:r>
        <w:t xml:space="preserve">Karin Stenvall, </w:t>
      </w:r>
      <w:proofErr w:type="spellStart"/>
      <w:r>
        <w:t>ankn</w:t>
      </w:r>
      <w:proofErr w:type="spellEnd"/>
      <w:r>
        <w:t xml:space="preserve"> 7142</w:t>
      </w:r>
    </w:p>
    <w:p w14:paraId="212AE235" w14:textId="17489EB0" w:rsidR="008B7FE1" w:rsidRDefault="00583558" w:rsidP="00C148AE">
      <w:pPr>
        <w:ind w:left="2608" w:firstLine="1304"/>
      </w:pPr>
      <w:r>
        <w:t xml:space="preserve">Benita Jonsson, </w:t>
      </w:r>
      <w:proofErr w:type="spellStart"/>
      <w:r>
        <w:t>ankn</w:t>
      </w:r>
      <w:proofErr w:type="spellEnd"/>
      <w:r w:rsidR="00C148AE">
        <w:t xml:space="preserve"> 7170</w:t>
      </w:r>
    </w:p>
    <w:p w14:paraId="036A8AE1" w14:textId="77777777" w:rsidR="008B7FE1" w:rsidRDefault="008B7FE1" w:rsidP="008B7FE1"/>
    <w:p w14:paraId="295E8C64" w14:textId="77777777" w:rsidR="00584718" w:rsidRDefault="00E97089" w:rsidP="0081041D">
      <w:r>
        <w:t>In</w:t>
      </w:r>
      <w:r w:rsidR="00583558">
        <w:t>vesteringar</w:t>
      </w:r>
      <w:r w:rsidR="00583558">
        <w:tab/>
      </w:r>
      <w:r w:rsidR="00583558">
        <w:tab/>
      </w:r>
      <w:r w:rsidR="00583558">
        <w:tab/>
      </w:r>
      <w:r w:rsidR="00584718">
        <w:t xml:space="preserve">Carolina Södersten, </w:t>
      </w:r>
      <w:proofErr w:type="spellStart"/>
      <w:r w:rsidR="00584718">
        <w:t>ankn</w:t>
      </w:r>
      <w:proofErr w:type="spellEnd"/>
      <w:r w:rsidR="00584718">
        <w:t xml:space="preserve"> 7139</w:t>
      </w:r>
    </w:p>
    <w:p w14:paraId="10B23863" w14:textId="59173104" w:rsidR="00137321" w:rsidRDefault="00137321" w:rsidP="00137321">
      <w:pPr>
        <w:ind w:left="2608"/>
      </w:pPr>
      <w:r>
        <w:tab/>
        <w:t xml:space="preserve">Benita Jonsson, </w:t>
      </w:r>
      <w:proofErr w:type="spellStart"/>
      <w:r>
        <w:t>ankn</w:t>
      </w:r>
      <w:proofErr w:type="spellEnd"/>
      <w:r>
        <w:t xml:space="preserve"> 7170</w:t>
      </w:r>
    </w:p>
    <w:p w14:paraId="2B3CAA14" w14:textId="77777777" w:rsidR="0081041D" w:rsidRDefault="0081041D" w:rsidP="00584718">
      <w:pPr>
        <w:ind w:left="2608" w:firstLine="1304"/>
      </w:pPr>
      <w:r>
        <w:t xml:space="preserve">Åsa Holmqvist, </w:t>
      </w:r>
      <w:proofErr w:type="spellStart"/>
      <w:r>
        <w:t>ankn</w:t>
      </w:r>
      <w:proofErr w:type="spellEnd"/>
      <w:r>
        <w:t xml:space="preserve"> 7141</w:t>
      </w:r>
    </w:p>
    <w:p w14:paraId="51557B42" w14:textId="77777777" w:rsidR="008B7FE1" w:rsidRDefault="0081041D" w:rsidP="008B7FE1">
      <w:r>
        <w:tab/>
      </w:r>
      <w:r>
        <w:tab/>
      </w:r>
      <w:r>
        <w:tab/>
      </w:r>
    </w:p>
    <w:p w14:paraId="57668371" w14:textId="77777777" w:rsidR="00D3374C" w:rsidRDefault="00D3374C"/>
    <w:p w14:paraId="12CD788B" w14:textId="77777777" w:rsidR="00D3374C" w:rsidRDefault="00D3374C">
      <w:r>
        <w:t>Verksamheter som behöver hjälp med att ta fram aktuella siffror ur ekonomisystemet eller behöver hjälp med övriga frågor i anslutning till boksluts</w:t>
      </w:r>
      <w:r>
        <w:softHyphen/>
        <w:t>arbe</w:t>
      </w:r>
      <w:r w:rsidR="008B7FE1">
        <w:t>tet är välkomna att kontakta ekonomiavdelningen</w:t>
      </w:r>
      <w:r>
        <w:t xml:space="preserve">. </w:t>
      </w:r>
    </w:p>
    <w:p w14:paraId="6F9634F3" w14:textId="77777777" w:rsidR="00D3374C" w:rsidRDefault="00D3374C"/>
    <w:p w14:paraId="707A40EA" w14:textId="77777777" w:rsidR="00D3374C" w:rsidRDefault="00D3374C">
      <w:r>
        <w:t>Slutligen</w:t>
      </w:r>
    </w:p>
    <w:p w14:paraId="1D194DEA" w14:textId="3C1BAF65" w:rsidR="00D3374C" w:rsidRDefault="00D3374C">
      <w:pPr>
        <w:numPr>
          <w:ilvl w:val="0"/>
          <w:numId w:val="23"/>
        </w:numPr>
      </w:pPr>
      <w:r>
        <w:t>Informera alla i din verksamhet som är budget/kontoansvariga eller som arbetar med inköp, fakturakontro</w:t>
      </w:r>
      <w:r w:rsidR="00BC5A72">
        <w:t xml:space="preserve">ll, fakturering </w:t>
      </w:r>
      <w:r w:rsidR="00DD36FB">
        <w:t>etc.</w:t>
      </w:r>
      <w:r>
        <w:t xml:space="preserve"> om inne</w:t>
      </w:r>
      <w:r>
        <w:softHyphen/>
        <w:t>hållet i detta dokument</w:t>
      </w:r>
      <w:r w:rsidR="00BC5A72">
        <w:t>.</w:t>
      </w:r>
      <w:r>
        <w:t xml:space="preserve"> </w:t>
      </w:r>
    </w:p>
    <w:p w14:paraId="6ECEDC0D" w14:textId="77777777" w:rsidR="00D3374C" w:rsidRDefault="00D3374C">
      <w:pPr>
        <w:numPr>
          <w:ilvl w:val="0"/>
          <w:numId w:val="23"/>
        </w:numPr>
      </w:pPr>
      <w:r>
        <w:t>Gå igenom era konton och se till att eventuella felaktigheter blir rät</w:t>
      </w:r>
      <w:r>
        <w:softHyphen/>
        <w:t>tade så snart som möjligt</w:t>
      </w:r>
      <w:r w:rsidR="007C1B8D">
        <w:t>.</w:t>
      </w:r>
    </w:p>
    <w:p w14:paraId="10DCDAF5" w14:textId="12CD5424" w:rsidR="00D3374C" w:rsidRDefault="00D3374C">
      <w:pPr>
        <w:numPr>
          <w:ilvl w:val="0"/>
          <w:numId w:val="23"/>
        </w:numPr>
      </w:pPr>
      <w:r>
        <w:t>Slutredovisa redan nu färdigställda investeringsprojekt</w:t>
      </w:r>
      <w:r w:rsidR="00137321">
        <w:t>.</w:t>
      </w:r>
    </w:p>
    <w:p w14:paraId="03C8A2C7" w14:textId="77777777" w:rsidR="00D3374C" w:rsidRDefault="00D3374C">
      <w:pPr>
        <w:ind w:left="1276"/>
      </w:pPr>
    </w:p>
    <w:p w14:paraId="4319617E" w14:textId="77777777" w:rsidR="008B7FE1" w:rsidRDefault="008B7FE1" w:rsidP="008B7FE1"/>
    <w:p w14:paraId="3FBDF744" w14:textId="77777777" w:rsidR="008B7FE1" w:rsidRPr="008B7FE1" w:rsidRDefault="008B7FE1" w:rsidP="008B7FE1">
      <w:pPr>
        <w:rPr>
          <w:rFonts w:ascii="Bradley Hand ITC" w:hAnsi="Bradley Hand ITC"/>
          <w:b/>
          <w:sz w:val="32"/>
          <w:szCs w:val="32"/>
        </w:rPr>
      </w:pPr>
      <w:r w:rsidRPr="008B7FE1">
        <w:rPr>
          <w:rFonts w:ascii="Bradley Hand ITC" w:hAnsi="Bradley Hand ITC"/>
          <w:b/>
          <w:sz w:val="32"/>
          <w:szCs w:val="32"/>
        </w:rPr>
        <w:t>Ulla Lundberg</w:t>
      </w:r>
    </w:p>
    <w:p w14:paraId="75C3B308" w14:textId="77777777" w:rsidR="00D3374C" w:rsidRDefault="00D3374C">
      <w:r>
        <w:t>Ulla Lundberg</w:t>
      </w:r>
    </w:p>
    <w:p w14:paraId="6FB8371C" w14:textId="77777777" w:rsidR="00D3374C" w:rsidRDefault="00D3374C">
      <w:pPr>
        <w:ind w:left="1276"/>
      </w:pPr>
    </w:p>
    <w:p w14:paraId="09271B18" w14:textId="77777777" w:rsidR="00D3374C" w:rsidRDefault="00D3374C">
      <w:pPr>
        <w:ind w:left="1276"/>
      </w:pPr>
    </w:p>
    <w:p w14:paraId="3C472D2E" w14:textId="77777777" w:rsidR="00D3374C" w:rsidRDefault="008B7FE1">
      <w:pPr>
        <w:rPr>
          <w:u w:val="single"/>
        </w:rPr>
      </w:pPr>
      <w:r>
        <w:rPr>
          <w:u w:val="single"/>
        </w:rPr>
        <w:t xml:space="preserve">Blanketter </w:t>
      </w:r>
    </w:p>
    <w:p w14:paraId="119CFFCD" w14:textId="77777777" w:rsidR="008B7FE1" w:rsidRPr="008B7FE1" w:rsidRDefault="008B7FE1">
      <w:r w:rsidRPr="008B7FE1">
        <w:t>Blanketterna hittar ni på</w:t>
      </w:r>
      <w:r>
        <w:t xml:space="preserve"> hemsidan under</w:t>
      </w:r>
      <w:r w:rsidRPr="008B7FE1">
        <w:t>;</w:t>
      </w:r>
    </w:p>
    <w:p w14:paraId="4F0E16E4" w14:textId="77777777" w:rsidR="008B7FE1" w:rsidRPr="008B7FE1" w:rsidRDefault="00DD2AC0">
      <w:r>
        <w:t>-</w:t>
      </w:r>
      <w:r w:rsidR="008B7FE1" w:rsidRPr="008B7FE1">
        <w:t>Personalsidan</w:t>
      </w:r>
    </w:p>
    <w:p w14:paraId="6A91043D" w14:textId="3C76360F" w:rsidR="008B7FE1" w:rsidRPr="008B7FE1" w:rsidRDefault="00DD2AC0">
      <w:r>
        <w:t>-</w:t>
      </w:r>
      <w:r w:rsidR="008327A8">
        <w:t>Blanketter interna</w:t>
      </w:r>
    </w:p>
    <w:p w14:paraId="314B7533" w14:textId="77777777" w:rsidR="00DD2AC0" w:rsidRPr="008B7FE1" w:rsidRDefault="00DD2AC0">
      <w:r>
        <w:t>-</w:t>
      </w:r>
      <w:r w:rsidR="008B7FE1" w:rsidRPr="008B7FE1">
        <w:t>B</w:t>
      </w:r>
      <w:r>
        <w:t>lanketter/information ekonomiavdelningen - Bokslut</w:t>
      </w:r>
    </w:p>
    <w:sectPr w:rsidR="00DD2AC0" w:rsidRPr="008B7FE1" w:rsidSect="00D3374C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1907" w:h="16840" w:code="9"/>
      <w:pgMar w:top="1134" w:right="851" w:bottom="1440" w:left="3912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04E2E" w14:textId="77777777" w:rsidR="00786DC0" w:rsidRDefault="00786DC0">
      <w:r>
        <w:separator/>
      </w:r>
    </w:p>
  </w:endnote>
  <w:endnote w:type="continuationSeparator" w:id="0">
    <w:p w14:paraId="45A57122" w14:textId="77777777" w:rsidR="00786DC0" w:rsidRDefault="0078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A437D" w14:textId="77777777" w:rsidR="00D3374C" w:rsidRDefault="00D3374C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23BFD41" w14:textId="77777777" w:rsidR="00D3374C" w:rsidRDefault="00D3374C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0C885" w14:textId="09482445" w:rsidR="00D3374C" w:rsidRDefault="00D3374C" w:rsidP="003C1902">
    <w:pPr>
      <w:pStyle w:val="Sidfot"/>
    </w:pPr>
  </w:p>
  <w:p w14:paraId="2FA41F11" w14:textId="77777777" w:rsidR="003C1902" w:rsidRPr="003C1902" w:rsidRDefault="003C1902" w:rsidP="003C190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F0265" w14:textId="77777777" w:rsidR="00D3374C" w:rsidRDefault="00D3374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20403" w14:textId="77777777" w:rsidR="00786DC0" w:rsidRDefault="00786DC0">
      <w:r>
        <w:separator/>
      </w:r>
    </w:p>
  </w:footnote>
  <w:footnote w:type="continuationSeparator" w:id="0">
    <w:p w14:paraId="3F5351DC" w14:textId="77777777" w:rsidR="00786DC0" w:rsidRDefault="0078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5E485" w14:textId="77777777" w:rsidR="00D3374C" w:rsidRDefault="00D3374C">
    <w:pPr>
      <w:pStyle w:val="Sidhuvu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5F53A" w14:textId="77777777" w:rsidR="00D3374C" w:rsidRDefault="00D3374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B3940" w14:textId="77777777" w:rsidR="00D3374C" w:rsidRDefault="00D3374C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7C638" w14:textId="77777777" w:rsidR="00D3374C" w:rsidRDefault="00D3374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C5C3F"/>
    <w:multiLevelType w:val="hybridMultilevel"/>
    <w:tmpl w:val="54BE525E"/>
    <w:lvl w:ilvl="0" w:tplc="FFFFFFFF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770C"/>
    <w:multiLevelType w:val="hybridMultilevel"/>
    <w:tmpl w:val="9828D2F4"/>
    <w:lvl w:ilvl="0" w:tplc="FFFFFFFF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B06F0"/>
    <w:multiLevelType w:val="hybridMultilevel"/>
    <w:tmpl w:val="5A8E59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63ACD"/>
    <w:multiLevelType w:val="multilevel"/>
    <w:tmpl w:val="5B1221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6F5976"/>
    <w:multiLevelType w:val="multilevel"/>
    <w:tmpl w:val="5A281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E95105"/>
    <w:multiLevelType w:val="hybridMultilevel"/>
    <w:tmpl w:val="ECE2574A"/>
    <w:lvl w:ilvl="0" w:tplc="FFFFFFFF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0277B"/>
    <w:multiLevelType w:val="hybridMultilevel"/>
    <w:tmpl w:val="CBCA7FAC"/>
    <w:lvl w:ilvl="0" w:tplc="FFFFFFFF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24E4D"/>
    <w:multiLevelType w:val="multilevel"/>
    <w:tmpl w:val="2B6E92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B94FB2"/>
    <w:multiLevelType w:val="hybridMultilevel"/>
    <w:tmpl w:val="407A00A4"/>
    <w:lvl w:ilvl="0" w:tplc="FFFFFFFF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375A2"/>
    <w:multiLevelType w:val="hybridMultilevel"/>
    <w:tmpl w:val="24A649EA"/>
    <w:lvl w:ilvl="0" w:tplc="FFFFFFFF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77786"/>
    <w:multiLevelType w:val="hybridMultilevel"/>
    <w:tmpl w:val="2FA89076"/>
    <w:lvl w:ilvl="0" w:tplc="FFFFFFFF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97D32"/>
    <w:multiLevelType w:val="hybridMultilevel"/>
    <w:tmpl w:val="5A2816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F1A6E93"/>
    <w:multiLevelType w:val="hybridMultilevel"/>
    <w:tmpl w:val="B55E8E1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0D67136"/>
    <w:multiLevelType w:val="hybridMultilevel"/>
    <w:tmpl w:val="DA00B9F6"/>
    <w:lvl w:ilvl="0" w:tplc="FFFFFFFF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C69DE"/>
    <w:multiLevelType w:val="hybridMultilevel"/>
    <w:tmpl w:val="4F84E89E"/>
    <w:lvl w:ilvl="0" w:tplc="FFFFFFFF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15427"/>
    <w:multiLevelType w:val="hybridMultilevel"/>
    <w:tmpl w:val="43E4D5F6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567" w:hanging="56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62159E7"/>
    <w:multiLevelType w:val="hybridMultilevel"/>
    <w:tmpl w:val="161807DE"/>
    <w:lvl w:ilvl="0" w:tplc="FFFFFFFF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262DD"/>
    <w:multiLevelType w:val="hybridMultilevel"/>
    <w:tmpl w:val="E844289C"/>
    <w:lvl w:ilvl="0" w:tplc="FFFFFFFF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877D6"/>
    <w:multiLevelType w:val="hybridMultilevel"/>
    <w:tmpl w:val="5B12217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271206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73920869"/>
    <w:multiLevelType w:val="hybridMultilevel"/>
    <w:tmpl w:val="A1B410AC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567" w:hanging="56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8EA0633"/>
    <w:multiLevelType w:val="hybridMultilevel"/>
    <w:tmpl w:val="FB1E37BA"/>
    <w:lvl w:ilvl="0" w:tplc="FFFFFFFF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A7EEB"/>
    <w:multiLevelType w:val="hybridMultilevel"/>
    <w:tmpl w:val="B212F8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2"/>
  </w:num>
  <w:num w:numId="3">
    <w:abstractNumId w:val="4"/>
  </w:num>
  <w:num w:numId="4">
    <w:abstractNumId w:val="18"/>
  </w:num>
  <w:num w:numId="5">
    <w:abstractNumId w:val="15"/>
  </w:num>
  <w:num w:numId="6">
    <w:abstractNumId w:val="7"/>
  </w:num>
  <w:num w:numId="7">
    <w:abstractNumId w:val="20"/>
  </w:num>
  <w:num w:numId="8">
    <w:abstractNumId w:val="3"/>
  </w:num>
  <w:num w:numId="9">
    <w:abstractNumId w:val="12"/>
  </w:num>
  <w:num w:numId="10">
    <w:abstractNumId w:val="2"/>
  </w:num>
  <w:num w:numId="11">
    <w:abstractNumId w:val="16"/>
  </w:num>
  <w:num w:numId="12">
    <w:abstractNumId w:val="0"/>
  </w:num>
  <w:num w:numId="13">
    <w:abstractNumId w:val="8"/>
  </w:num>
  <w:num w:numId="14">
    <w:abstractNumId w:val="17"/>
  </w:num>
  <w:num w:numId="15">
    <w:abstractNumId w:val="6"/>
  </w:num>
  <w:num w:numId="16">
    <w:abstractNumId w:val="13"/>
  </w:num>
  <w:num w:numId="17">
    <w:abstractNumId w:val="14"/>
  </w:num>
  <w:num w:numId="18">
    <w:abstractNumId w:val="10"/>
  </w:num>
  <w:num w:numId="19">
    <w:abstractNumId w:val="9"/>
  </w:num>
  <w:num w:numId="20">
    <w:abstractNumId w:val="5"/>
  </w:num>
  <w:num w:numId="21">
    <w:abstractNumId w:val="1"/>
  </w:num>
  <w:num w:numId="22">
    <w:abstractNumId w:val="1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1F461A"/>
    <w:rsid w:val="0001067E"/>
    <w:rsid w:val="000170D3"/>
    <w:rsid w:val="00043FE0"/>
    <w:rsid w:val="00080E83"/>
    <w:rsid w:val="000811B9"/>
    <w:rsid w:val="000D21C8"/>
    <w:rsid w:val="000E6F8D"/>
    <w:rsid w:val="00100816"/>
    <w:rsid w:val="00137321"/>
    <w:rsid w:val="001628A7"/>
    <w:rsid w:val="00182527"/>
    <w:rsid w:val="00192A75"/>
    <w:rsid w:val="001A0A8B"/>
    <w:rsid w:val="001F461A"/>
    <w:rsid w:val="0020341B"/>
    <w:rsid w:val="00223E5A"/>
    <w:rsid w:val="00236508"/>
    <w:rsid w:val="00301C83"/>
    <w:rsid w:val="00336C2D"/>
    <w:rsid w:val="003A1CF9"/>
    <w:rsid w:val="003B5704"/>
    <w:rsid w:val="003C1902"/>
    <w:rsid w:val="00421C2C"/>
    <w:rsid w:val="004B34D3"/>
    <w:rsid w:val="004F048F"/>
    <w:rsid w:val="004F56D6"/>
    <w:rsid w:val="0051719E"/>
    <w:rsid w:val="00524F18"/>
    <w:rsid w:val="00564103"/>
    <w:rsid w:val="005739DC"/>
    <w:rsid w:val="00583558"/>
    <w:rsid w:val="00584718"/>
    <w:rsid w:val="00597452"/>
    <w:rsid w:val="006563F4"/>
    <w:rsid w:val="007244F2"/>
    <w:rsid w:val="00757E88"/>
    <w:rsid w:val="00766F93"/>
    <w:rsid w:val="00784AF7"/>
    <w:rsid w:val="00786DC0"/>
    <w:rsid w:val="007B22CE"/>
    <w:rsid w:val="007C1B8D"/>
    <w:rsid w:val="007D3315"/>
    <w:rsid w:val="0081041D"/>
    <w:rsid w:val="00816FEF"/>
    <w:rsid w:val="00825302"/>
    <w:rsid w:val="008327A8"/>
    <w:rsid w:val="008422B0"/>
    <w:rsid w:val="00842F62"/>
    <w:rsid w:val="00866F91"/>
    <w:rsid w:val="00875990"/>
    <w:rsid w:val="00886441"/>
    <w:rsid w:val="00887025"/>
    <w:rsid w:val="00887FEF"/>
    <w:rsid w:val="008A1EC6"/>
    <w:rsid w:val="008B7FE1"/>
    <w:rsid w:val="008D04A6"/>
    <w:rsid w:val="00900F01"/>
    <w:rsid w:val="00956F2F"/>
    <w:rsid w:val="0097425D"/>
    <w:rsid w:val="009B7715"/>
    <w:rsid w:val="00A32812"/>
    <w:rsid w:val="00A430A9"/>
    <w:rsid w:val="00A55373"/>
    <w:rsid w:val="00A56778"/>
    <w:rsid w:val="00B81E44"/>
    <w:rsid w:val="00BC5A72"/>
    <w:rsid w:val="00C148AE"/>
    <w:rsid w:val="00CD60DE"/>
    <w:rsid w:val="00D2110C"/>
    <w:rsid w:val="00D3374C"/>
    <w:rsid w:val="00D55452"/>
    <w:rsid w:val="00D92E98"/>
    <w:rsid w:val="00DD2AC0"/>
    <w:rsid w:val="00DD36FB"/>
    <w:rsid w:val="00DE2DBB"/>
    <w:rsid w:val="00E51E53"/>
    <w:rsid w:val="00E779A4"/>
    <w:rsid w:val="00E97089"/>
    <w:rsid w:val="00EB24BA"/>
    <w:rsid w:val="00EE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ADC50E"/>
  <w14:defaultImageDpi w14:val="0"/>
  <w15:docId w15:val="{5258F721-D62D-48CA-949D-816E768C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hAnsi="Garamond"/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link w:val="Rubrik2Char1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Normal"/>
    <w:link w:val="Rubrik4Char"/>
    <w:uiPriority w:val="9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qFormat/>
    <w:pPr>
      <w:keepNext/>
      <w:outlineLvl w:val="4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370A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Rubrik2Char1">
    <w:name w:val="Rubrik 2 Char1"/>
    <w:basedOn w:val="Standardstycketeckensnitt"/>
    <w:link w:val="Rubrik2"/>
    <w:uiPriority w:val="9"/>
    <w:semiHidden/>
    <w:rsid w:val="004370A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370A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370A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370A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Sidfot">
    <w:name w:val="footer"/>
    <w:basedOn w:val="Normal"/>
    <w:link w:val="SidfotChar"/>
    <w:uiPriority w:val="99"/>
    <w:semiHidden/>
    <w:pPr>
      <w:tabs>
        <w:tab w:val="left" w:pos="1531"/>
        <w:tab w:val="left" w:pos="3062"/>
        <w:tab w:val="left" w:pos="4593"/>
        <w:tab w:val="left" w:pos="6124"/>
        <w:tab w:val="left" w:pos="7655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370AD"/>
    <w:rPr>
      <w:rFonts w:ascii="Garamond" w:hAnsi="Garamond"/>
      <w:sz w:val="24"/>
      <w:szCs w:val="24"/>
      <w:lang w:eastAsia="en-US"/>
    </w:rPr>
  </w:style>
  <w:style w:type="character" w:styleId="Sidnummer">
    <w:name w:val="page number"/>
    <w:basedOn w:val="Standardstycketeckensnitt"/>
    <w:uiPriority w:val="99"/>
    <w:semiHidden/>
    <w:rPr>
      <w:rFonts w:cs="Times New Roman"/>
    </w:rPr>
  </w:style>
  <w:style w:type="character" w:customStyle="1" w:styleId="Rubrik2Char">
    <w:name w:val="Rubrik 2 Char"/>
    <w:rPr>
      <w:rFonts w:ascii="Arial" w:hAnsi="Arial"/>
      <w:b/>
      <w:sz w:val="28"/>
      <w:lang w:val="sv-SE" w:eastAsia="en-US"/>
    </w:rPr>
  </w:style>
  <w:style w:type="paragraph" w:styleId="Normalwebb">
    <w:name w:val="Normal (Web)"/>
    <w:basedOn w:val="Normal"/>
    <w:uiPriority w:val="99"/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semiHidden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370AD"/>
    <w:rPr>
      <w:rFonts w:ascii="Garamond" w:hAnsi="Garamond"/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70AD"/>
    <w:rPr>
      <w:sz w:val="0"/>
      <w:szCs w:val="0"/>
      <w:lang w:eastAsia="en-US"/>
    </w:rPr>
  </w:style>
  <w:style w:type="character" w:styleId="Hyperlnk">
    <w:name w:val="Hyperlink"/>
    <w:basedOn w:val="Standardstycketeckensnitt"/>
    <w:uiPriority w:val="99"/>
    <w:semiHidden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semiHidden/>
    <w:rPr>
      <w:rFonts w:ascii="Courier New" w:hAnsi="Courier New"/>
      <w:sz w:val="20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370AD"/>
    <w:rPr>
      <w:rFonts w:ascii="Courier New" w:hAnsi="Courier New" w:cs="Courier New"/>
      <w:lang w:eastAsia="en-US"/>
    </w:rPr>
  </w:style>
  <w:style w:type="paragraph" w:styleId="Brdtextmedindrag">
    <w:name w:val="Body Text Indent"/>
    <w:basedOn w:val="Normal"/>
    <w:link w:val="BrdtextmedindragChar"/>
    <w:uiPriority w:val="99"/>
    <w:semiHidden/>
    <w:pPr>
      <w:ind w:left="1276"/>
    </w:pPr>
    <w:rPr>
      <w:rFonts w:ascii="Times New Roman" w:hAnsi="Times New Roman"/>
      <w:szCs w:val="20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4370AD"/>
    <w:rPr>
      <w:rFonts w:ascii="Garamond" w:hAnsi="Garamond"/>
      <w:sz w:val="24"/>
      <w:szCs w:val="24"/>
      <w:lang w:eastAsia="en-US"/>
    </w:rPr>
  </w:style>
  <w:style w:type="paragraph" w:styleId="Brdtextmedindrag2">
    <w:name w:val="Body Text Indent 2"/>
    <w:basedOn w:val="Normal"/>
    <w:link w:val="Brdtextmedindrag2Char"/>
    <w:uiPriority w:val="99"/>
    <w:semiHidden/>
    <w:pPr>
      <w:ind w:left="1304"/>
    </w:pPr>
    <w:rPr>
      <w:rFonts w:ascii="Times New Roman" w:hAnsi="Times New Roman"/>
      <w:b/>
      <w:szCs w:val="20"/>
      <w:lang w:eastAsia="sv-SE"/>
    </w:r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370AD"/>
    <w:rPr>
      <w:rFonts w:ascii="Garamond" w:hAnsi="Garamond"/>
      <w:sz w:val="24"/>
      <w:szCs w:val="24"/>
      <w:lang w:eastAsia="en-US"/>
    </w:rPr>
  </w:style>
  <w:style w:type="paragraph" w:styleId="Brdtextmedindrag3">
    <w:name w:val="Body Text Indent 3"/>
    <w:basedOn w:val="Normal"/>
    <w:link w:val="Brdtextmedindrag3Char"/>
    <w:uiPriority w:val="99"/>
    <w:semiHidden/>
    <w:pPr>
      <w:ind w:left="1304"/>
    </w:pPr>
    <w:rPr>
      <w:rFonts w:ascii="Times New Roman" w:hAnsi="Times New Roman"/>
      <w:szCs w:val="20"/>
      <w:lang w:eastAsia="sv-SE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370AD"/>
    <w:rPr>
      <w:rFonts w:ascii="Garamond" w:hAnsi="Garamond"/>
      <w:sz w:val="16"/>
      <w:szCs w:val="16"/>
      <w:lang w:eastAsia="en-US"/>
    </w:rPr>
  </w:style>
  <w:style w:type="paragraph" w:styleId="Ingetavstnd">
    <w:name w:val="No Spacing"/>
    <w:uiPriority w:val="1"/>
    <w:qFormat/>
    <w:rsid w:val="00043FE0"/>
    <w:rPr>
      <w:rFonts w:ascii="Garamond" w:hAnsi="Garamond"/>
      <w:sz w:val="24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8B7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1421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Vuxenutbildningen</Company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Christensen</dc:creator>
  <cp:lastModifiedBy>Benita Jonsson</cp:lastModifiedBy>
  <cp:revision>2</cp:revision>
  <cp:lastPrinted>2018-12-06T10:24:00Z</cp:lastPrinted>
  <dcterms:created xsi:type="dcterms:W3CDTF">2020-12-16T07:39:00Z</dcterms:created>
  <dcterms:modified xsi:type="dcterms:W3CDTF">2020-12-16T07:39:00Z</dcterms:modified>
</cp:coreProperties>
</file>